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F1067" w14:textId="0D5B503C" w:rsidR="00DD5B11" w:rsidRPr="00C56337" w:rsidRDefault="00294C54" w:rsidP="00DD5B11">
      <w:pPr>
        <w:pStyle w:val="NoSpacing"/>
        <w:spacing w:before="240"/>
        <w:jc w:val="center"/>
        <w:rPr>
          <w:rFonts w:ascii="Arial" w:hAnsi="Arial" w:cs="Arial"/>
          <w:caps/>
          <w:color w:val="44546A" w:themeColor="text2"/>
          <w:sz w:val="36"/>
          <w:szCs w:val="36"/>
        </w:rPr>
      </w:pPr>
      <w:bookmarkStart w:id="0" w:name="_Hlk47520985"/>
      <w:bookmarkEnd w:id="0"/>
      <w:r w:rsidRPr="00C56337">
        <w:rPr>
          <w:rFonts w:ascii="Arial" w:hAnsi="Arial" w:cs="Arial"/>
          <w:caps/>
          <w:noProof/>
          <w:color w:val="FF0000"/>
          <w:sz w:val="36"/>
          <w:szCs w:val="36"/>
        </w:rPr>
        <mc:AlternateContent>
          <mc:Choice Requires="wps">
            <w:drawing>
              <wp:anchor distT="45720" distB="45720" distL="114300" distR="114300" simplePos="0" relativeHeight="251659264" behindDoc="1" locked="0" layoutInCell="1" allowOverlap="1" wp14:anchorId="32DB36AF" wp14:editId="5C6CA8B5">
                <wp:simplePos x="0" y="0"/>
                <wp:positionH relativeFrom="column">
                  <wp:posOffset>-234950</wp:posOffset>
                </wp:positionH>
                <wp:positionV relativeFrom="paragraph">
                  <wp:posOffset>2040255</wp:posOffset>
                </wp:positionV>
                <wp:extent cx="6798310" cy="1009650"/>
                <wp:effectExtent l="0" t="0" r="2540" b="0"/>
                <wp:wrapTight wrapText="bothSides">
                  <wp:wrapPolygon edited="0">
                    <wp:start x="0" y="0"/>
                    <wp:lineTo x="0" y="21192"/>
                    <wp:lineTo x="21548" y="21192"/>
                    <wp:lineTo x="2154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009650"/>
                        </a:xfrm>
                        <a:prstGeom prst="rect">
                          <a:avLst/>
                        </a:prstGeom>
                        <a:solidFill>
                          <a:srgbClr val="FFFFFF"/>
                        </a:solidFill>
                        <a:ln w="9525">
                          <a:noFill/>
                          <a:miter lim="800000"/>
                          <a:headEnd/>
                          <a:tailEnd/>
                        </a:ln>
                      </wps:spPr>
                      <wps:txbx>
                        <w:txbxContent>
                          <w:p w14:paraId="09826771" w14:textId="77777777" w:rsidR="00AA5656" w:rsidRDefault="00AA5656" w:rsidP="00B54E36">
                            <w:pPr>
                              <w:jc w:val="center"/>
                              <w:rPr>
                                <w:b/>
                                <w:sz w:val="36"/>
                              </w:rPr>
                            </w:pPr>
                            <w:r w:rsidRPr="00294C54">
                              <w:rPr>
                                <w:b/>
                                <w:sz w:val="36"/>
                              </w:rPr>
                              <w:t xml:space="preserve">Marine Safety Management system </w:t>
                            </w:r>
                          </w:p>
                          <w:p w14:paraId="08B56F6A" w14:textId="7D482688" w:rsidR="00AA5656" w:rsidRPr="00294C54" w:rsidRDefault="00AA5656" w:rsidP="00B54E36">
                            <w:pPr>
                              <w:jc w:val="center"/>
                              <w:rPr>
                                <w:b/>
                                <w:sz w:val="36"/>
                              </w:rPr>
                            </w:pPr>
                            <w:r w:rsidRPr="00294C54">
                              <w:rPr>
                                <w:b/>
                                <w:sz w:val="36"/>
                              </w:rPr>
                              <w:t>Volume 1</w:t>
                            </w:r>
                            <w:r>
                              <w:rPr>
                                <w:b/>
                                <w:sz w:val="36"/>
                              </w:rPr>
                              <w:t xml:space="preserve"> -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B36AF" id="_x0000_t202" coordsize="21600,21600" o:spt="202" path="m,l,21600r21600,l21600,xe">
                <v:stroke joinstyle="miter"/>
                <v:path gradientshapeok="t" o:connecttype="rect"/>
              </v:shapetype>
              <v:shape id="Text Box 2" o:spid="_x0000_s1026" type="#_x0000_t202" style="position:absolute;left:0;text-align:left;margin-left:-18.5pt;margin-top:160.65pt;width:535.3pt;height: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62IAIAABw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" stroked="f">
                <v:textbox>
                  <w:txbxContent>
                    <w:p w14:paraId="09826771" w14:textId="77777777" w:rsidR="00AA5656" w:rsidRDefault="00AA5656" w:rsidP="00B54E36">
                      <w:pPr>
                        <w:jc w:val="center"/>
                        <w:rPr>
                          <w:b/>
                          <w:sz w:val="36"/>
                        </w:rPr>
                      </w:pPr>
                      <w:r w:rsidRPr="00294C54">
                        <w:rPr>
                          <w:b/>
                          <w:sz w:val="36"/>
                        </w:rPr>
                        <w:t xml:space="preserve">Marine Safety Management system </w:t>
                      </w:r>
                    </w:p>
                    <w:p w14:paraId="08B56F6A" w14:textId="7D482688" w:rsidR="00AA5656" w:rsidRPr="00294C54" w:rsidRDefault="00AA5656" w:rsidP="00B54E36">
                      <w:pPr>
                        <w:jc w:val="center"/>
                        <w:rPr>
                          <w:b/>
                          <w:sz w:val="36"/>
                        </w:rPr>
                      </w:pPr>
                      <w:r w:rsidRPr="00294C54">
                        <w:rPr>
                          <w:b/>
                          <w:sz w:val="36"/>
                        </w:rPr>
                        <w:t>Volume 1</w:t>
                      </w:r>
                      <w:r>
                        <w:rPr>
                          <w:b/>
                          <w:sz w:val="36"/>
                        </w:rPr>
                        <w:t xml:space="preserve"> - Policy</w:t>
                      </w:r>
                    </w:p>
                  </w:txbxContent>
                </v:textbox>
                <w10:wrap type="tight"/>
              </v:shape>
            </w:pict>
          </mc:Fallback>
        </mc:AlternateContent>
      </w:r>
      <w:r w:rsidRPr="00C56337">
        <w:rPr>
          <w:rFonts w:ascii="Arial" w:hAnsi="Arial" w:cs="Arial"/>
          <w:noProof/>
        </w:rPr>
        <w:drawing>
          <wp:anchor distT="0" distB="0" distL="114300" distR="114300" simplePos="0" relativeHeight="251665408" behindDoc="1" locked="0" layoutInCell="1" allowOverlap="1" wp14:anchorId="4578623A" wp14:editId="759D4BD1">
            <wp:simplePos x="0" y="0"/>
            <wp:positionH relativeFrom="column">
              <wp:posOffset>1197610</wp:posOffset>
            </wp:positionH>
            <wp:positionV relativeFrom="paragraph">
              <wp:posOffset>3267758</wp:posOffset>
            </wp:positionV>
            <wp:extent cx="3816985" cy="2327275"/>
            <wp:effectExtent l="0" t="0" r="0" b="0"/>
            <wp:wrapTight wrapText="bothSides">
              <wp:wrapPolygon edited="0">
                <wp:start x="0" y="0"/>
                <wp:lineTo x="0" y="21394"/>
                <wp:lineTo x="21453" y="21394"/>
                <wp:lineTo x="214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png"/>
                    <pic:cNvPicPr/>
                  </pic:nvPicPr>
                  <pic:blipFill>
                    <a:blip r:embed="rId8">
                      <a:extLst>
                        <a:ext uri="{28A0092B-C50C-407E-A947-70E740481C1C}">
                          <a14:useLocalDpi xmlns:a14="http://schemas.microsoft.com/office/drawing/2010/main" val="0"/>
                        </a:ext>
                      </a:extLst>
                    </a:blip>
                    <a:stretch>
                      <a:fillRect/>
                    </a:stretch>
                  </pic:blipFill>
                  <pic:spPr>
                    <a:xfrm>
                      <a:off x="0" y="0"/>
                      <a:ext cx="3816985" cy="2327275"/>
                    </a:xfrm>
                    <a:prstGeom prst="rect">
                      <a:avLst/>
                    </a:prstGeom>
                  </pic:spPr>
                </pic:pic>
              </a:graphicData>
            </a:graphic>
          </wp:anchor>
        </w:drawing>
      </w:r>
      <w:r w:rsidRPr="00C56337">
        <w:rPr>
          <w:rFonts w:ascii="Arial" w:hAnsi="Arial" w:cs="Arial"/>
          <w:caps/>
          <w:noProof/>
          <w:color w:val="FF0000"/>
          <w:sz w:val="36"/>
          <w:szCs w:val="36"/>
        </w:rPr>
        <mc:AlternateContent>
          <mc:Choice Requires="wps">
            <w:drawing>
              <wp:anchor distT="45720" distB="45720" distL="114300" distR="114300" simplePos="0" relativeHeight="251664384" behindDoc="0" locked="0" layoutInCell="1" allowOverlap="1" wp14:anchorId="2076069F" wp14:editId="6B83460B">
                <wp:simplePos x="0" y="0"/>
                <wp:positionH relativeFrom="column">
                  <wp:posOffset>-234950</wp:posOffset>
                </wp:positionH>
                <wp:positionV relativeFrom="paragraph">
                  <wp:posOffset>1562100</wp:posOffset>
                </wp:positionV>
                <wp:extent cx="6798310" cy="477520"/>
                <wp:effectExtent l="0" t="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477520"/>
                        </a:xfrm>
                        <a:prstGeom prst="rect">
                          <a:avLst/>
                        </a:prstGeom>
                        <a:solidFill>
                          <a:srgbClr val="FFFFFF"/>
                        </a:solidFill>
                        <a:ln w="9525">
                          <a:noFill/>
                          <a:miter lim="800000"/>
                          <a:headEnd/>
                          <a:tailEnd/>
                        </a:ln>
                      </wps:spPr>
                      <wps:txbx>
                        <w:txbxContent>
                          <w:p w14:paraId="28DB130C" w14:textId="4E26C622" w:rsidR="00AA5656" w:rsidRPr="00294C54" w:rsidRDefault="00AA5656" w:rsidP="00294C54">
                            <w:pPr>
                              <w:jc w:val="center"/>
                              <w:rPr>
                                <w:sz w:val="14"/>
                              </w:rPr>
                            </w:pPr>
                            <w:r w:rsidRPr="00294C54">
                              <w:rPr>
                                <w:rFonts w:eastAsiaTheme="majorEastAsia"/>
                                <w:color w:val="FF0000"/>
                                <w:sz w:val="44"/>
                                <w:szCs w:val="108"/>
                              </w:rPr>
                              <w:t>Port Marine Safety Cod</w:t>
                            </w:r>
                            <w:r>
                              <w:rPr>
                                <w:rFonts w:eastAsiaTheme="majorEastAsia"/>
                                <w:color w:val="FF0000"/>
                                <w:sz w:val="44"/>
                                <w:szCs w:val="10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069F" id="_x0000_s1027" type="#_x0000_t202" style="position:absolute;left:0;text-align:left;margin-left:-18.5pt;margin-top:123pt;width:535.3pt;height:3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" stroked="f">
                <v:textbox>
                  <w:txbxContent>
                    <w:p w14:paraId="28DB130C" w14:textId="4E26C622" w:rsidR="00AA5656" w:rsidRPr="00294C54" w:rsidRDefault="00AA5656" w:rsidP="00294C54">
                      <w:pPr>
                        <w:jc w:val="center"/>
                        <w:rPr>
                          <w:sz w:val="14"/>
                        </w:rPr>
                      </w:pPr>
                      <w:r w:rsidRPr="00294C54">
                        <w:rPr>
                          <w:rFonts w:eastAsiaTheme="majorEastAsia"/>
                          <w:color w:val="FF0000"/>
                          <w:sz w:val="44"/>
                          <w:szCs w:val="108"/>
                        </w:rPr>
                        <w:t>Port Marine Safety Cod</w:t>
                      </w:r>
                      <w:r>
                        <w:rPr>
                          <w:rFonts w:eastAsiaTheme="majorEastAsia"/>
                          <w:color w:val="FF0000"/>
                          <w:sz w:val="44"/>
                          <w:szCs w:val="108"/>
                        </w:rPr>
                        <w:t>e</w:t>
                      </w:r>
                    </w:p>
                  </w:txbxContent>
                </v:textbox>
                <w10:wrap type="square"/>
              </v:shape>
            </w:pict>
          </mc:Fallback>
        </mc:AlternateContent>
      </w:r>
      <w:r w:rsidRPr="00C56337">
        <w:rPr>
          <w:rFonts w:ascii="Arial" w:hAnsi="Arial" w:cs="Arial"/>
          <w:caps/>
          <w:noProof/>
          <w:color w:val="FF0000"/>
          <w:sz w:val="36"/>
          <w:szCs w:val="36"/>
        </w:rPr>
        <mc:AlternateContent>
          <mc:Choice Requires="wps">
            <w:drawing>
              <wp:anchor distT="45720" distB="45720" distL="114300" distR="114300" simplePos="0" relativeHeight="251658240" behindDoc="0" locked="0" layoutInCell="1" allowOverlap="1" wp14:anchorId="525015DF" wp14:editId="0B3058AD">
                <wp:simplePos x="0" y="0"/>
                <wp:positionH relativeFrom="column">
                  <wp:posOffset>-57785</wp:posOffset>
                </wp:positionH>
                <wp:positionV relativeFrom="paragraph">
                  <wp:posOffset>457105</wp:posOffset>
                </wp:positionV>
                <wp:extent cx="6566535" cy="873125"/>
                <wp:effectExtent l="0" t="0" r="571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73125"/>
                        </a:xfrm>
                        <a:prstGeom prst="rect">
                          <a:avLst/>
                        </a:prstGeom>
                        <a:solidFill>
                          <a:srgbClr val="FFFFFF"/>
                        </a:solidFill>
                        <a:ln w="9525">
                          <a:noFill/>
                          <a:miter lim="800000"/>
                          <a:headEnd/>
                          <a:tailEnd/>
                        </a:ln>
                      </wps:spPr>
                      <wps:txbx>
                        <w:txbxContent>
                          <w:p w14:paraId="4DD4B4D0" w14:textId="77777777" w:rsidR="00AA5656" w:rsidRPr="007E6070" w:rsidRDefault="00AA5656" w:rsidP="00B54E36">
                            <w:pPr>
                              <w:jc w:val="center"/>
                              <w:rPr>
                                <w:sz w:val="24"/>
                              </w:rPr>
                            </w:pPr>
                            <w:r w:rsidRPr="007E6070">
                              <w:rPr>
                                <w:rFonts w:eastAsiaTheme="majorEastAsia"/>
                                <w:color w:val="FF0000"/>
                                <w:sz w:val="96"/>
                                <w:szCs w:val="108"/>
                              </w:rPr>
                              <w:t>PEEL PORTS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5DF" id="_x0000_s1028" type="#_x0000_t202" style="position:absolute;left:0;text-align:left;margin-left:-4.55pt;margin-top:36pt;width:517.05pt;height:6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" stroked="f">
                <v:textbox>
                  <w:txbxContent>
                    <w:p w14:paraId="4DD4B4D0" w14:textId="77777777" w:rsidR="00AA5656" w:rsidRPr="007E6070" w:rsidRDefault="00AA5656" w:rsidP="00B54E36">
                      <w:pPr>
                        <w:jc w:val="center"/>
                        <w:rPr>
                          <w:sz w:val="24"/>
                        </w:rPr>
                      </w:pPr>
                      <w:r w:rsidRPr="007E6070">
                        <w:rPr>
                          <w:rFonts w:eastAsiaTheme="majorEastAsia"/>
                          <w:color w:val="FF0000"/>
                          <w:sz w:val="96"/>
                          <w:szCs w:val="108"/>
                        </w:rPr>
                        <w:t>PEEL PORTS GROUP</w:t>
                      </w:r>
                    </w:p>
                  </w:txbxContent>
                </v:textbox>
                <w10:wrap type="square"/>
              </v:shape>
            </w:pict>
          </mc:Fallback>
        </mc:AlternateContent>
      </w:r>
      <w:r w:rsidR="00C42112">
        <w:rPr>
          <w:rFonts w:ascii="Arial" w:hAnsi="Arial" w:cs="Arial"/>
          <w:caps/>
          <w:color w:val="44546A" w:themeColor="text2"/>
          <w:sz w:val="36"/>
          <w:szCs w:val="36"/>
        </w:rPr>
        <w:t xml:space="preserve"> </w:t>
      </w:r>
    </w:p>
    <w:p w14:paraId="1D84F4D8" w14:textId="7777FDDB" w:rsidR="00DD5B11" w:rsidRPr="00C56337" w:rsidRDefault="00DD5B11" w:rsidP="00DD5B11">
      <w:pPr>
        <w:pStyle w:val="NoSpacing"/>
        <w:spacing w:before="240"/>
        <w:jc w:val="center"/>
        <w:rPr>
          <w:rFonts w:ascii="Arial" w:hAnsi="Arial" w:cs="Arial"/>
          <w:caps/>
          <w:color w:val="44546A" w:themeColor="text2"/>
          <w:sz w:val="36"/>
          <w:szCs w:val="36"/>
        </w:rPr>
      </w:pPr>
    </w:p>
    <w:p w14:paraId="4AB38886" w14:textId="71045A0F" w:rsidR="00D51909" w:rsidRDefault="00D51909" w:rsidP="00DD5B11">
      <w:pPr>
        <w:pStyle w:val="NoSpacing"/>
        <w:spacing w:before="240"/>
        <w:jc w:val="center"/>
        <w:rPr>
          <w:rFonts w:ascii="Arial" w:hAnsi="Arial" w:cs="Arial"/>
          <w:caps/>
          <w:color w:val="44546A" w:themeColor="text2"/>
          <w:sz w:val="36"/>
          <w:szCs w:val="36"/>
        </w:rPr>
      </w:pPr>
    </w:p>
    <w:p w14:paraId="528059D3" w14:textId="2102CD1E" w:rsidR="00294C54" w:rsidRDefault="00294C54" w:rsidP="00DD5B11">
      <w:pPr>
        <w:pStyle w:val="NoSpacing"/>
        <w:spacing w:before="240"/>
        <w:jc w:val="center"/>
        <w:rPr>
          <w:rFonts w:ascii="Arial" w:hAnsi="Arial" w:cs="Arial"/>
          <w:caps/>
          <w:color w:val="44546A" w:themeColor="text2"/>
          <w:sz w:val="36"/>
          <w:szCs w:val="36"/>
        </w:rPr>
      </w:pPr>
    </w:p>
    <w:p w14:paraId="0383CD19" w14:textId="4FA0D537" w:rsidR="00294C54" w:rsidRDefault="00294C54" w:rsidP="00DD5B11">
      <w:pPr>
        <w:pStyle w:val="NoSpacing"/>
        <w:spacing w:before="240"/>
        <w:jc w:val="center"/>
        <w:rPr>
          <w:rFonts w:ascii="Arial" w:hAnsi="Arial" w:cs="Arial"/>
          <w:caps/>
          <w:color w:val="44546A" w:themeColor="text2"/>
          <w:sz w:val="36"/>
          <w:szCs w:val="36"/>
        </w:rPr>
      </w:pPr>
    </w:p>
    <w:p w14:paraId="2E139B50" w14:textId="77777777" w:rsidR="00294C54" w:rsidRDefault="00294C54" w:rsidP="00C56337">
      <w:pPr>
        <w:jc w:val="center"/>
        <w:rPr>
          <w:rFonts w:ascii="Arial" w:hAnsi="Arial" w:cs="Arial"/>
          <w:sz w:val="20"/>
        </w:rPr>
      </w:pPr>
    </w:p>
    <w:p w14:paraId="6F25FC94" w14:textId="77777777" w:rsidR="00294C54" w:rsidRDefault="00294C54" w:rsidP="00C56337">
      <w:pPr>
        <w:jc w:val="center"/>
        <w:rPr>
          <w:rFonts w:ascii="Arial" w:hAnsi="Arial" w:cs="Arial"/>
          <w:sz w:val="20"/>
        </w:rPr>
      </w:pPr>
    </w:p>
    <w:p w14:paraId="018F2767" w14:textId="77777777" w:rsidR="00294C54" w:rsidRDefault="00294C54" w:rsidP="00C56337">
      <w:pPr>
        <w:jc w:val="center"/>
        <w:rPr>
          <w:rFonts w:ascii="Arial" w:hAnsi="Arial" w:cs="Arial"/>
          <w:sz w:val="20"/>
        </w:rPr>
      </w:pPr>
    </w:p>
    <w:p w14:paraId="226AC9F7" w14:textId="386D8C2E" w:rsidR="00294C54" w:rsidRDefault="00294C54" w:rsidP="00C56337">
      <w:pPr>
        <w:jc w:val="center"/>
        <w:rPr>
          <w:rFonts w:ascii="Arial" w:hAnsi="Arial" w:cs="Arial"/>
          <w:sz w:val="20"/>
        </w:rPr>
      </w:pPr>
    </w:p>
    <w:p w14:paraId="0C080759" w14:textId="61C873A3" w:rsidR="00DD5B11" w:rsidRPr="00294C54" w:rsidRDefault="00226574" w:rsidP="00C56337">
      <w:pPr>
        <w:jc w:val="center"/>
        <w:rPr>
          <w:rFonts w:ascii="Arial" w:hAnsi="Arial" w:cs="Arial"/>
          <w:sz w:val="20"/>
        </w:rPr>
      </w:pPr>
      <w:r w:rsidRPr="00294C54">
        <w:rPr>
          <w:rFonts w:ascii="Arial" w:hAnsi="Arial" w:cs="Arial"/>
          <w:sz w:val="20"/>
        </w:rPr>
        <w:t>V</w:t>
      </w:r>
      <w:r w:rsidR="00DD5B11" w:rsidRPr="00294C54">
        <w:rPr>
          <w:rFonts w:ascii="Arial" w:hAnsi="Arial" w:cs="Arial"/>
          <w:sz w:val="20"/>
        </w:rPr>
        <w:t>ol</w:t>
      </w:r>
      <w:r w:rsidR="005940E2" w:rsidRPr="00294C54">
        <w:rPr>
          <w:rFonts w:ascii="Arial" w:hAnsi="Arial" w:cs="Arial"/>
          <w:sz w:val="20"/>
        </w:rPr>
        <w:t>ume</w:t>
      </w:r>
      <w:r w:rsidR="00DD5B11" w:rsidRPr="00294C54">
        <w:rPr>
          <w:rFonts w:ascii="Arial" w:hAnsi="Arial" w:cs="Arial"/>
          <w:sz w:val="20"/>
        </w:rPr>
        <w:t xml:space="preserve"> 1 to be read in conjunction with the port specific </w:t>
      </w:r>
      <w:r w:rsidR="00D06DC0" w:rsidRPr="00294C54">
        <w:rPr>
          <w:rFonts w:ascii="Arial" w:hAnsi="Arial" w:cs="Arial"/>
          <w:sz w:val="20"/>
        </w:rPr>
        <w:t xml:space="preserve">MSMS </w:t>
      </w:r>
      <w:r w:rsidR="00DD5B11" w:rsidRPr="00294C54">
        <w:rPr>
          <w:rFonts w:ascii="Arial" w:hAnsi="Arial" w:cs="Arial"/>
          <w:sz w:val="20"/>
        </w:rPr>
        <w:t>vol</w:t>
      </w:r>
      <w:r w:rsidR="005940E2" w:rsidRPr="00294C54">
        <w:rPr>
          <w:rFonts w:ascii="Arial" w:hAnsi="Arial" w:cs="Arial"/>
          <w:sz w:val="20"/>
        </w:rPr>
        <w:t xml:space="preserve">ume </w:t>
      </w:r>
      <w:r w:rsidR="00DD5B11" w:rsidRPr="00294C54">
        <w:rPr>
          <w:rFonts w:ascii="Arial" w:hAnsi="Arial" w:cs="Arial"/>
          <w:sz w:val="20"/>
        </w:rPr>
        <w:t xml:space="preserve">2 </w:t>
      </w:r>
      <w:r w:rsidR="005940E2" w:rsidRPr="00294C54">
        <w:rPr>
          <w:rFonts w:ascii="Arial" w:hAnsi="Arial" w:cs="Arial"/>
          <w:sz w:val="20"/>
        </w:rPr>
        <w:t xml:space="preserve">and </w:t>
      </w:r>
      <w:r w:rsidR="00D06DC0" w:rsidRPr="00294C54">
        <w:rPr>
          <w:rFonts w:ascii="Arial" w:hAnsi="Arial" w:cs="Arial"/>
          <w:sz w:val="20"/>
        </w:rPr>
        <w:t>relevant</w:t>
      </w:r>
      <w:r w:rsidR="005940E2" w:rsidRPr="00294C54">
        <w:rPr>
          <w:rFonts w:ascii="Arial" w:hAnsi="Arial" w:cs="Arial"/>
          <w:sz w:val="20"/>
        </w:rPr>
        <w:t xml:space="preserve"> Volume 3 Documents</w:t>
      </w:r>
    </w:p>
    <w:p w14:paraId="2B0E9E40" w14:textId="7F5D840F" w:rsidR="00DD5B11" w:rsidRPr="00294C54" w:rsidRDefault="00DD5B11" w:rsidP="00226574">
      <w:pPr>
        <w:jc w:val="center"/>
        <w:rPr>
          <w:rFonts w:ascii="Arial" w:hAnsi="Arial" w:cs="Arial"/>
          <w:sz w:val="20"/>
        </w:rPr>
      </w:pPr>
      <w:r w:rsidRPr="00294C54">
        <w:rPr>
          <w:rFonts w:ascii="Arial" w:hAnsi="Arial" w:cs="Arial"/>
          <w:sz w:val="20"/>
        </w:rPr>
        <w:t xml:space="preserve">(published </w:t>
      </w:r>
      <w:r w:rsidR="00D06DC0" w:rsidRPr="00294C54">
        <w:rPr>
          <w:rFonts w:ascii="Arial" w:hAnsi="Arial" w:cs="Arial"/>
          <w:sz w:val="20"/>
        </w:rPr>
        <w:t>separately</w:t>
      </w:r>
      <w:r w:rsidRPr="00294C54">
        <w:rPr>
          <w:rFonts w:ascii="Arial" w:hAnsi="Arial" w:cs="Arial"/>
          <w:sz w:val="20"/>
        </w:rPr>
        <w:t>)</w:t>
      </w:r>
    </w:p>
    <w:p w14:paraId="7DC4009F" w14:textId="77777777" w:rsidR="00294C54" w:rsidRDefault="00294C54" w:rsidP="00DD5B11">
      <w:pPr>
        <w:rPr>
          <w:rFonts w:ascii="Arial" w:eastAsia="Lucida Sans Unicode" w:hAnsi="Arial" w:cs="Arial"/>
        </w:rPr>
      </w:pPr>
    </w:p>
    <w:p w14:paraId="0BE45545" w14:textId="5B77255E" w:rsidR="00A8549D" w:rsidRDefault="00A8549D">
      <w:pPr>
        <w:rPr>
          <w:rFonts w:ascii="Arial" w:eastAsia="Lucida Sans Unicode" w:hAnsi="Arial" w:cs="Arial"/>
        </w:rPr>
      </w:pPr>
      <w:r>
        <w:rPr>
          <w:noProof/>
        </w:rPr>
        <w:drawing>
          <wp:anchor distT="0" distB="0" distL="114300" distR="114300" simplePos="0" relativeHeight="251667456" behindDoc="1" locked="0" layoutInCell="1" allowOverlap="1" wp14:anchorId="19645F6D" wp14:editId="1FCCF440">
            <wp:simplePos x="0" y="0"/>
            <wp:positionH relativeFrom="column">
              <wp:posOffset>-134620</wp:posOffset>
            </wp:positionH>
            <wp:positionV relativeFrom="paragraph">
              <wp:posOffset>412115</wp:posOffset>
            </wp:positionV>
            <wp:extent cx="7093585" cy="1447165"/>
            <wp:effectExtent l="0" t="0" r="0" b="635"/>
            <wp:wrapTight wrapText="bothSides">
              <wp:wrapPolygon edited="0">
                <wp:start x="0" y="0"/>
                <wp:lineTo x="0" y="21325"/>
                <wp:lineTo x="21521" y="21325"/>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93585" cy="14471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Lucida Sans Unicode" w:hAnsi="Arial" w:cs="Arial"/>
        </w:rPr>
        <w:br w:type="page"/>
      </w:r>
    </w:p>
    <w:p w14:paraId="037410C0" w14:textId="4FC9C112" w:rsidR="00A8549D" w:rsidRPr="001B56A1" w:rsidRDefault="00A8549D" w:rsidP="00A8549D">
      <w:pPr>
        <w:rPr>
          <w:rFonts w:ascii="Arial" w:hAnsi="Arial" w:cs="Arial"/>
          <w:b/>
          <w:color w:val="FF0000"/>
          <w:sz w:val="36"/>
        </w:rPr>
      </w:pPr>
      <w:r w:rsidRPr="001B56A1">
        <w:rPr>
          <w:rFonts w:ascii="Arial" w:hAnsi="Arial" w:cs="Arial"/>
          <w:b/>
          <w:color w:val="FF0000"/>
          <w:sz w:val="36"/>
        </w:rPr>
        <w:lastRenderedPageBreak/>
        <w:t xml:space="preserve">Record </w:t>
      </w:r>
      <w:r w:rsidR="00FD7FDE" w:rsidRPr="001B56A1">
        <w:rPr>
          <w:rFonts w:ascii="Arial" w:hAnsi="Arial" w:cs="Arial"/>
          <w:b/>
          <w:color w:val="FF0000"/>
          <w:sz w:val="36"/>
        </w:rPr>
        <w:t>of</w:t>
      </w:r>
      <w:r w:rsidRPr="001B56A1">
        <w:rPr>
          <w:rFonts w:ascii="Arial" w:hAnsi="Arial" w:cs="Arial"/>
          <w:b/>
          <w:color w:val="FF0000"/>
          <w:sz w:val="36"/>
        </w:rPr>
        <w:t xml:space="preserve"> Changes </w:t>
      </w:r>
      <w:r w:rsidR="001B56A1" w:rsidRPr="001B56A1">
        <w:rPr>
          <w:rFonts w:ascii="Arial" w:hAnsi="Arial" w:cs="Arial"/>
          <w:b/>
          <w:color w:val="FF0000"/>
          <w:sz w:val="36"/>
        </w:rPr>
        <w:t>to Volume 1</w:t>
      </w:r>
    </w:p>
    <w:p w14:paraId="6B06AB04" w14:textId="77777777" w:rsidR="001B56A1" w:rsidRPr="001B56A1" w:rsidRDefault="001B56A1" w:rsidP="00A8549D">
      <w:pPr>
        <w:rPr>
          <w:rFonts w:ascii="Arial" w:hAnsi="Arial" w:cs="Arial"/>
          <w:b/>
          <w:sz w:val="36"/>
        </w:rPr>
      </w:pPr>
    </w:p>
    <w:tbl>
      <w:tblPr>
        <w:tblStyle w:val="TableGrid0"/>
        <w:tblW w:w="10550" w:type="dxa"/>
        <w:tblLook w:val="04A0" w:firstRow="1" w:lastRow="0" w:firstColumn="1" w:lastColumn="0" w:noHBand="0" w:noVBand="1"/>
      </w:tblPr>
      <w:tblGrid>
        <w:gridCol w:w="791"/>
        <w:gridCol w:w="5016"/>
        <w:gridCol w:w="2147"/>
        <w:gridCol w:w="2596"/>
      </w:tblGrid>
      <w:tr w:rsidR="00A8549D" w:rsidRPr="001B56A1" w14:paraId="61AA7E45" w14:textId="77777777" w:rsidTr="00655DA7">
        <w:trPr>
          <w:trHeight w:val="337"/>
        </w:trPr>
        <w:tc>
          <w:tcPr>
            <w:tcW w:w="791" w:type="dxa"/>
            <w:shd w:val="clear" w:color="auto" w:fill="D9D9D9" w:themeFill="background1" w:themeFillShade="D9"/>
          </w:tcPr>
          <w:p w14:paraId="16B35478"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REF</w:t>
            </w:r>
          </w:p>
        </w:tc>
        <w:tc>
          <w:tcPr>
            <w:tcW w:w="5016" w:type="dxa"/>
            <w:shd w:val="clear" w:color="auto" w:fill="D9D9D9" w:themeFill="background1" w:themeFillShade="D9"/>
          </w:tcPr>
          <w:p w14:paraId="78BC3457"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ITEM</w:t>
            </w:r>
          </w:p>
        </w:tc>
        <w:tc>
          <w:tcPr>
            <w:tcW w:w="2147" w:type="dxa"/>
            <w:shd w:val="clear" w:color="auto" w:fill="D9D9D9" w:themeFill="background1" w:themeFillShade="D9"/>
          </w:tcPr>
          <w:p w14:paraId="6730E903"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DATE</w:t>
            </w:r>
          </w:p>
        </w:tc>
        <w:tc>
          <w:tcPr>
            <w:tcW w:w="2596" w:type="dxa"/>
            <w:shd w:val="clear" w:color="auto" w:fill="D9D9D9" w:themeFill="background1" w:themeFillShade="D9"/>
          </w:tcPr>
          <w:p w14:paraId="5A67F839"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INITIAL</w:t>
            </w:r>
          </w:p>
        </w:tc>
      </w:tr>
      <w:tr w:rsidR="00A8549D" w:rsidRPr="001B56A1" w14:paraId="3002F569" w14:textId="77777777" w:rsidTr="00655DA7">
        <w:trPr>
          <w:trHeight w:val="313"/>
        </w:trPr>
        <w:tc>
          <w:tcPr>
            <w:tcW w:w="791" w:type="dxa"/>
          </w:tcPr>
          <w:p w14:paraId="64BAF58E"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01</w:t>
            </w:r>
          </w:p>
        </w:tc>
        <w:tc>
          <w:tcPr>
            <w:tcW w:w="5016" w:type="dxa"/>
          </w:tcPr>
          <w:p w14:paraId="736B3647" w14:textId="77777777" w:rsidR="00A8549D" w:rsidRPr="001B56A1" w:rsidRDefault="00A8549D" w:rsidP="00CB4CC1">
            <w:pPr>
              <w:jc w:val="center"/>
              <w:rPr>
                <w:rFonts w:ascii="Arial" w:hAnsi="Arial" w:cs="Arial"/>
                <w:sz w:val="24"/>
                <w:szCs w:val="24"/>
              </w:rPr>
            </w:pPr>
            <w:r w:rsidRPr="001B56A1">
              <w:rPr>
                <w:rFonts w:ascii="Arial" w:hAnsi="Arial" w:cs="Arial"/>
                <w:sz w:val="24"/>
                <w:szCs w:val="24"/>
              </w:rPr>
              <w:t xml:space="preserve">New Edition </w:t>
            </w:r>
          </w:p>
        </w:tc>
        <w:tc>
          <w:tcPr>
            <w:tcW w:w="2147" w:type="dxa"/>
          </w:tcPr>
          <w:p w14:paraId="730E3EFF" w14:textId="38EE0787" w:rsidR="00A8549D" w:rsidRPr="001B56A1" w:rsidRDefault="001B56A1" w:rsidP="00CB4CC1">
            <w:pPr>
              <w:jc w:val="center"/>
              <w:rPr>
                <w:rFonts w:ascii="Arial" w:hAnsi="Arial" w:cs="Arial"/>
                <w:sz w:val="24"/>
                <w:szCs w:val="24"/>
              </w:rPr>
            </w:pPr>
            <w:r w:rsidRPr="001B56A1">
              <w:rPr>
                <w:rFonts w:ascii="Arial" w:hAnsi="Arial" w:cs="Arial"/>
                <w:sz w:val="24"/>
                <w:szCs w:val="24"/>
              </w:rPr>
              <w:t>August 2020</w:t>
            </w:r>
          </w:p>
        </w:tc>
        <w:tc>
          <w:tcPr>
            <w:tcW w:w="2596" w:type="dxa"/>
          </w:tcPr>
          <w:p w14:paraId="0493AA8F" w14:textId="55816238" w:rsidR="00A8549D" w:rsidRPr="001B56A1" w:rsidRDefault="0073555C" w:rsidP="00CB4CC1">
            <w:pPr>
              <w:jc w:val="center"/>
              <w:rPr>
                <w:rFonts w:ascii="Arial" w:hAnsi="Arial" w:cs="Arial"/>
                <w:sz w:val="24"/>
                <w:szCs w:val="24"/>
              </w:rPr>
            </w:pPr>
            <w:r>
              <w:rPr>
                <w:rFonts w:ascii="Arial" w:hAnsi="Arial" w:cs="Arial"/>
                <w:sz w:val="24"/>
                <w:szCs w:val="24"/>
              </w:rPr>
              <w:t>GD</w:t>
            </w:r>
          </w:p>
        </w:tc>
      </w:tr>
      <w:tr w:rsidR="00A8549D" w:rsidRPr="001B56A1" w14:paraId="752F288F" w14:textId="77777777" w:rsidTr="00655DA7">
        <w:trPr>
          <w:trHeight w:val="337"/>
        </w:trPr>
        <w:tc>
          <w:tcPr>
            <w:tcW w:w="791" w:type="dxa"/>
          </w:tcPr>
          <w:p w14:paraId="6768E71D" w14:textId="627E4EEE" w:rsidR="00A8549D" w:rsidRPr="001B56A1" w:rsidRDefault="00CA754D" w:rsidP="00CB4CC1">
            <w:pPr>
              <w:jc w:val="center"/>
              <w:rPr>
                <w:rFonts w:ascii="Arial" w:hAnsi="Arial" w:cs="Arial"/>
                <w:sz w:val="24"/>
                <w:szCs w:val="24"/>
              </w:rPr>
            </w:pPr>
            <w:r>
              <w:rPr>
                <w:rFonts w:ascii="Arial" w:hAnsi="Arial" w:cs="Arial"/>
                <w:sz w:val="24"/>
                <w:szCs w:val="24"/>
              </w:rPr>
              <w:t>02</w:t>
            </w:r>
          </w:p>
        </w:tc>
        <w:tc>
          <w:tcPr>
            <w:tcW w:w="5016" w:type="dxa"/>
          </w:tcPr>
          <w:p w14:paraId="3E77210C" w14:textId="64126101" w:rsidR="00A8549D" w:rsidRPr="001B56A1" w:rsidRDefault="00255BBC" w:rsidP="00CB4CC1">
            <w:pPr>
              <w:jc w:val="center"/>
              <w:rPr>
                <w:rFonts w:ascii="Arial" w:hAnsi="Arial" w:cs="Arial"/>
                <w:sz w:val="24"/>
                <w:szCs w:val="24"/>
              </w:rPr>
            </w:pPr>
            <w:r>
              <w:rPr>
                <w:rFonts w:ascii="Arial" w:hAnsi="Arial" w:cs="Arial"/>
                <w:sz w:val="24"/>
                <w:szCs w:val="24"/>
              </w:rPr>
              <w:t>Organisational change management process</w:t>
            </w:r>
          </w:p>
        </w:tc>
        <w:tc>
          <w:tcPr>
            <w:tcW w:w="2147" w:type="dxa"/>
          </w:tcPr>
          <w:p w14:paraId="7B3B9735" w14:textId="08DA5579" w:rsidR="00A8549D" w:rsidRPr="001B56A1" w:rsidRDefault="00CA754D" w:rsidP="00CB4CC1">
            <w:pPr>
              <w:jc w:val="center"/>
              <w:rPr>
                <w:rFonts w:ascii="Arial" w:hAnsi="Arial" w:cs="Arial"/>
                <w:sz w:val="24"/>
                <w:szCs w:val="24"/>
              </w:rPr>
            </w:pPr>
            <w:r>
              <w:rPr>
                <w:rFonts w:ascii="Arial" w:hAnsi="Arial" w:cs="Arial"/>
                <w:sz w:val="24"/>
                <w:szCs w:val="24"/>
              </w:rPr>
              <w:t>September 2020</w:t>
            </w:r>
          </w:p>
        </w:tc>
        <w:tc>
          <w:tcPr>
            <w:tcW w:w="2596" w:type="dxa"/>
          </w:tcPr>
          <w:p w14:paraId="3824C1E4" w14:textId="173C5C16" w:rsidR="00A8549D" w:rsidRPr="001B56A1" w:rsidRDefault="00CA754D" w:rsidP="00CB4CC1">
            <w:pPr>
              <w:jc w:val="center"/>
              <w:rPr>
                <w:rFonts w:ascii="Arial" w:hAnsi="Arial" w:cs="Arial"/>
                <w:sz w:val="24"/>
                <w:szCs w:val="24"/>
              </w:rPr>
            </w:pPr>
            <w:r>
              <w:rPr>
                <w:rFonts w:ascii="Arial" w:hAnsi="Arial" w:cs="Arial"/>
                <w:sz w:val="24"/>
                <w:szCs w:val="24"/>
              </w:rPr>
              <w:t>NR</w:t>
            </w:r>
          </w:p>
        </w:tc>
      </w:tr>
      <w:tr w:rsidR="00A8549D" w:rsidRPr="001B56A1" w14:paraId="4F4A601C" w14:textId="77777777" w:rsidTr="00655DA7">
        <w:trPr>
          <w:trHeight w:val="313"/>
        </w:trPr>
        <w:tc>
          <w:tcPr>
            <w:tcW w:w="791" w:type="dxa"/>
          </w:tcPr>
          <w:p w14:paraId="2D33E2E5" w14:textId="777C2275" w:rsidR="00A8549D" w:rsidRPr="001B56A1" w:rsidRDefault="00DE4099" w:rsidP="00CB4CC1">
            <w:pPr>
              <w:jc w:val="center"/>
              <w:rPr>
                <w:rFonts w:ascii="Arial" w:hAnsi="Arial" w:cs="Arial"/>
                <w:sz w:val="24"/>
                <w:szCs w:val="24"/>
              </w:rPr>
            </w:pPr>
            <w:r>
              <w:rPr>
                <w:rFonts w:ascii="Arial" w:hAnsi="Arial" w:cs="Arial"/>
                <w:sz w:val="24"/>
                <w:szCs w:val="24"/>
              </w:rPr>
              <w:t>03</w:t>
            </w:r>
          </w:p>
        </w:tc>
        <w:tc>
          <w:tcPr>
            <w:tcW w:w="5016" w:type="dxa"/>
          </w:tcPr>
          <w:p w14:paraId="3A94493A" w14:textId="1DE2F81D" w:rsidR="00A8549D" w:rsidRPr="001B56A1" w:rsidRDefault="00DE4099" w:rsidP="00CB4CC1">
            <w:pPr>
              <w:jc w:val="center"/>
              <w:rPr>
                <w:rFonts w:ascii="Arial" w:hAnsi="Arial" w:cs="Arial"/>
                <w:sz w:val="24"/>
                <w:szCs w:val="24"/>
              </w:rPr>
            </w:pPr>
            <w:r>
              <w:rPr>
                <w:rFonts w:ascii="Arial" w:hAnsi="Arial" w:cs="Arial"/>
                <w:sz w:val="24"/>
                <w:szCs w:val="24"/>
              </w:rPr>
              <w:t>Updated Medway Jurisdiction map</w:t>
            </w:r>
          </w:p>
        </w:tc>
        <w:tc>
          <w:tcPr>
            <w:tcW w:w="2147" w:type="dxa"/>
          </w:tcPr>
          <w:p w14:paraId="65CA0E55" w14:textId="22E77E87" w:rsidR="00A8549D" w:rsidRPr="001B56A1" w:rsidRDefault="00DE4099" w:rsidP="00CB4CC1">
            <w:pPr>
              <w:jc w:val="center"/>
              <w:rPr>
                <w:rFonts w:ascii="Arial" w:hAnsi="Arial" w:cs="Arial"/>
                <w:sz w:val="24"/>
                <w:szCs w:val="24"/>
              </w:rPr>
            </w:pPr>
            <w:r>
              <w:rPr>
                <w:rFonts w:ascii="Arial" w:hAnsi="Arial" w:cs="Arial"/>
                <w:sz w:val="24"/>
                <w:szCs w:val="24"/>
              </w:rPr>
              <w:t>March 2021</w:t>
            </w:r>
          </w:p>
        </w:tc>
        <w:tc>
          <w:tcPr>
            <w:tcW w:w="2596" w:type="dxa"/>
          </w:tcPr>
          <w:p w14:paraId="1394D209" w14:textId="2F3835B1" w:rsidR="00A8549D" w:rsidRPr="001B56A1" w:rsidRDefault="00DE4099" w:rsidP="00CB4CC1">
            <w:pPr>
              <w:jc w:val="center"/>
              <w:rPr>
                <w:rFonts w:ascii="Arial" w:hAnsi="Arial" w:cs="Arial"/>
                <w:sz w:val="24"/>
                <w:szCs w:val="24"/>
              </w:rPr>
            </w:pPr>
            <w:r>
              <w:rPr>
                <w:rFonts w:ascii="Arial" w:hAnsi="Arial" w:cs="Arial"/>
                <w:sz w:val="24"/>
                <w:szCs w:val="24"/>
              </w:rPr>
              <w:t>NR</w:t>
            </w:r>
          </w:p>
        </w:tc>
      </w:tr>
      <w:tr w:rsidR="00A8549D" w:rsidRPr="001B56A1" w14:paraId="083006EB" w14:textId="77777777" w:rsidTr="00655DA7">
        <w:trPr>
          <w:trHeight w:val="337"/>
        </w:trPr>
        <w:tc>
          <w:tcPr>
            <w:tcW w:w="791" w:type="dxa"/>
          </w:tcPr>
          <w:p w14:paraId="7355FEE4" w14:textId="6CCE35B5" w:rsidR="00A8549D" w:rsidRPr="001B56A1" w:rsidRDefault="007B487B" w:rsidP="00CB4CC1">
            <w:pPr>
              <w:jc w:val="center"/>
              <w:rPr>
                <w:rFonts w:ascii="Arial" w:hAnsi="Arial" w:cs="Arial"/>
                <w:sz w:val="24"/>
                <w:szCs w:val="24"/>
              </w:rPr>
            </w:pPr>
            <w:r>
              <w:rPr>
                <w:rFonts w:ascii="Arial" w:hAnsi="Arial" w:cs="Arial"/>
                <w:sz w:val="24"/>
                <w:szCs w:val="24"/>
              </w:rPr>
              <w:t>04</w:t>
            </w:r>
          </w:p>
        </w:tc>
        <w:tc>
          <w:tcPr>
            <w:tcW w:w="5016" w:type="dxa"/>
          </w:tcPr>
          <w:p w14:paraId="4520602C" w14:textId="32D39B95" w:rsidR="00A8549D" w:rsidRPr="001B56A1" w:rsidRDefault="007B487B" w:rsidP="00CB4CC1">
            <w:pPr>
              <w:jc w:val="center"/>
              <w:rPr>
                <w:rFonts w:ascii="Arial" w:hAnsi="Arial" w:cs="Arial"/>
                <w:sz w:val="24"/>
                <w:szCs w:val="24"/>
              </w:rPr>
            </w:pPr>
            <w:r>
              <w:rPr>
                <w:rFonts w:ascii="Arial" w:hAnsi="Arial" w:cs="Arial"/>
                <w:sz w:val="24"/>
                <w:szCs w:val="24"/>
              </w:rPr>
              <w:t xml:space="preserve">TCAS moved to MMT </w:t>
            </w:r>
          </w:p>
        </w:tc>
        <w:tc>
          <w:tcPr>
            <w:tcW w:w="2147" w:type="dxa"/>
          </w:tcPr>
          <w:p w14:paraId="06164ED5" w14:textId="67551749" w:rsidR="00A8549D" w:rsidRPr="001B56A1" w:rsidRDefault="007B487B" w:rsidP="00CB4CC1">
            <w:pPr>
              <w:jc w:val="center"/>
              <w:rPr>
                <w:rFonts w:ascii="Arial" w:hAnsi="Arial" w:cs="Arial"/>
                <w:sz w:val="24"/>
                <w:szCs w:val="24"/>
              </w:rPr>
            </w:pPr>
            <w:r>
              <w:rPr>
                <w:rFonts w:ascii="Arial" w:hAnsi="Arial" w:cs="Arial"/>
                <w:sz w:val="24"/>
                <w:szCs w:val="24"/>
              </w:rPr>
              <w:t>July 2021</w:t>
            </w:r>
          </w:p>
        </w:tc>
        <w:tc>
          <w:tcPr>
            <w:tcW w:w="2596" w:type="dxa"/>
          </w:tcPr>
          <w:p w14:paraId="20DAE280" w14:textId="18B5BE63" w:rsidR="00A8549D" w:rsidRPr="001B56A1" w:rsidRDefault="007B487B" w:rsidP="00CB4CC1">
            <w:pPr>
              <w:jc w:val="center"/>
              <w:rPr>
                <w:rFonts w:ascii="Arial" w:hAnsi="Arial" w:cs="Arial"/>
                <w:sz w:val="24"/>
                <w:szCs w:val="24"/>
              </w:rPr>
            </w:pPr>
            <w:r>
              <w:rPr>
                <w:rFonts w:ascii="Arial" w:hAnsi="Arial" w:cs="Arial"/>
                <w:sz w:val="24"/>
                <w:szCs w:val="24"/>
              </w:rPr>
              <w:t>NR</w:t>
            </w:r>
          </w:p>
        </w:tc>
      </w:tr>
      <w:tr w:rsidR="00A8549D" w:rsidRPr="001B56A1" w14:paraId="3717BB88" w14:textId="77777777" w:rsidTr="00655DA7">
        <w:trPr>
          <w:trHeight w:val="313"/>
        </w:trPr>
        <w:tc>
          <w:tcPr>
            <w:tcW w:w="791" w:type="dxa"/>
          </w:tcPr>
          <w:p w14:paraId="3586249D" w14:textId="1F7FBD85" w:rsidR="00A8549D" w:rsidRPr="001B56A1" w:rsidRDefault="00821E21" w:rsidP="00CB4CC1">
            <w:pPr>
              <w:jc w:val="center"/>
              <w:rPr>
                <w:rFonts w:ascii="Arial" w:hAnsi="Arial" w:cs="Arial"/>
                <w:sz w:val="24"/>
                <w:szCs w:val="24"/>
              </w:rPr>
            </w:pPr>
            <w:r>
              <w:rPr>
                <w:rFonts w:ascii="Arial" w:hAnsi="Arial" w:cs="Arial"/>
                <w:sz w:val="24"/>
                <w:szCs w:val="24"/>
              </w:rPr>
              <w:t>05</w:t>
            </w:r>
          </w:p>
        </w:tc>
        <w:tc>
          <w:tcPr>
            <w:tcW w:w="5016" w:type="dxa"/>
          </w:tcPr>
          <w:p w14:paraId="76375A32" w14:textId="07209A37" w:rsidR="00A8549D" w:rsidRPr="001B56A1" w:rsidRDefault="00821E21" w:rsidP="00CB4CC1">
            <w:pPr>
              <w:jc w:val="center"/>
              <w:rPr>
                <w:rFonts w:ascii="Arial" w:hAnsi="Arial" w:cs="Arial"/>
                <w:sz w:val="24"/>
                <w:szCs w:val="24"/>
              </w:rPr>
            </w:pPr>
            <w:r>
              <w:rPr>
                <w:rFonts w:ascii="Arial" w:hAnsi="Arial" w:cs="Arial"/>
                <w:sz w:val="24"/>
                <w:szCs w:val="24"/>
              </w:rPr>
              <w:t>Reference to SSP015, SSP016, SSP018</w:t>
            </w:r>
          </w:p>
        </w:tc>
        <w:tc>
          <w:tcPr>
            <w:tcW w:w="2147" w:type="dxa"/>
          </w:tcPr>
          <w:p w14:paraId="448C3516" w14:textId="7087BA08" w:rsidR="00A8549D" w:rsidRPr="001B56A1" w:rsidRDefault="00821E21" w:rsidP="00CB4CC1">
            <w:pPr>
              <w:jc w:val="center"/>
              <w:rPr>
                <w:rFonts w:ascii="Arial" w:hAnsi="Arial" w:cs="Arial"/>
                <w:sz w:val="24"/>
                <w:szCs w:val="24"/>
              </w:rPr>
            </w:pPr>
            <w:r>
              <w:rPr>
                <w:rFonts w:ascii="Arial" w:hAnsi="Arial" w:cs="Arial"/>
                <w:sz w:val="24"/>
                <w:szCs w:val="24"/>
              </w:rPr>
              <w:t>July 2021</w:t>
            </w:r>
          </w:p>
        </w:tc>
        <w:tc>
          <w:tcPr>
            <w:tcW w:w="2596" w:type="dxa"/>
          </w:tcPr>
          <w:p w14:paraId="51DD6FD2" w14:textId="60668CA4" w:rsidR="00A8549D" w:rsidRPr="001B56A1" w:rsidRDefault="00821E21" w:rsidP="00CB4CC1">
            <w:pPr>
              <w:jc w:val="center"/>
              <w:rPr>
                <w:rFonts w:ascii="Arial" w:hAnsi="Arial" w:cs="Arial"/>
                <w:sz w:val="24"/>
                <w:szCs w:val="24"/>
              </w:rPr>
            </w:pPr>
            <w:r>
              <w:rPr>
                <w:rFonts w:ascii="Arial" w:hAnsi="Arial" w:cs="Arial"/>
                <w:sz w:val="24"/>
                <w:szCs w:val="24"/>
              </w:rPr>
              <w:t>NR</w:t>
            </w:r>
          </w:p>
        </w:tc>
      </w:tr>
      <w:tr w:rsidR="00A8549D" w:rsidRPr="001B56A1" w14:paraId="68623594" w14:textId="77777777" w:rsidTr="00655DA7">
        <w:trPr>
          <w:trHeight w:val="337"/>
        </w:trPr>
        <w:tc>
          <w:tcPr>
            <w:tcW w:w="791" w:type="dxa"/>
          </w:tcPr>
          <w:p w14:paraId="24822DFE" w14:textId="77777777" w:rsidR="00A8549D" w:rsidRPr="001B56A1" w:rsidRDefault="00A8549D" w:rsidP="00CB4CC1">
            <w:pPr>
              <w:jc w:val="center"/>
              <w:rPr>
                <w:rFonts w:ascii="Arial" w:hAnsi="Arial" w:cs="Arial"/>
                <w:sz w:val="24"/>
                <w:szCs w:val="24"/>
              </w:rPr>
            </w:pPr>
          </w:p>
        </w:tc>
        <w:tc>
          <w:tcPr>
            <w:tcW w:w="5016" w:type="dxa"/>
          </w:tcPr>
          <w:p w14:paraId="312B3E18" w14:textId="77777777" w:rsidR="00A8549D" w:rsidRPr="001B56A1" w:rsidRDefault="00A8549D" w:rsidP="00CB4CC1">
            <w:pPr>
              <w:jc w:val="center"/>
              <w:rPr>
                <w:rFonts w:ascii="Arial" w:hAnsi="Arial" w:cs="Arial"/>
                <w:sz w:val="24"/>
                <w:szCs w:val="24"/>
              </w:rPr>
            </w:pPr>
          </w:p>
        </w:tc>
        <w:tc>
          <w:tcPr>
            <w:tcW w:w="2147" w:type="dxa"/>
          </w:tcPr>
          <w:p w14:paraId="62F9E9DF" w14:textId="77777777" w:rsidR="00A8549D" w:rsidRPr="001B56A1" w:rsidRDefault="00A8549D" w:rsidP="00CB4CC1">
            <w:pPr>
              <w:jc w:val="center"/>
              <w:rPr>
                <w:rFonts w:ascii="Arial" w:hAnsi="Arial" w:cs="Arial"/>
                <w:sz w:val="24"/>
                <w:szCs w:val="24"/>
              </w:rPr>
            </w:pPr>
          </w:p>
        </w:tc>
        <w:tc>
          <w:tcPr>
            <w:tcW w:w="2596" w:type="dxa"/>
          </w:tcPr>
          <w:p w14:paraId="288DF0F8" w14:textId="77777777" w:rsidR="00A8549D" w:rsidRPr="001B56A1" w:rsidRDefault="00A8549D" w:rsidP="00CB4CC1">
            <w:pPr>
              <w:jc w:val="center"/>
              <w:rPr>
                <w:rFonts w:ascii="Arial" w:hAnsi="Arial" w:cs="Arial"/>
                <w:sz w:val="24"/>
                <w:szCs w:val="24"/>
              </w:rPr>
            </w:pPr>
          </w:p>
        </w:tc>
      </w:tr>
      <w:tr w:rsidR="00A8549D" w:rsidRPr="001B56A1" w14:paraId="52A54D35" w14:textId="77777777" w:rsidTr="00655DA7">
        <w:trPr>
          <w:trHeight w:val="313"/>
        </w:trPr>
        <w:tc>
          <w:tcPr>
            <w:tcW w:w="791" w:type="dxa"/>
          </w:tcPr>
          <w:p w14:paraId="1AAE66A7" w14:textId="77777777" w:rsidR="00A8549D" w:rsidRPr="001B56A1" w:rsidRDefault="00A8549D" w:rsidP="00CB4CC1">
            <w:pPr>
              <w:jc w:val="center"/>
              <w:rPr>
                <w:rFonts w:ascii="Arial" w:hAnsi="Arial" w:cs="Arial"/>
                <w:sz w:val="24"/>
                <w:szCs w:val="24"/>
              </w:rPr>
            </w:pPr>
          </w:p>
        </w:tc>
        <w:tc>
          <w:tcPr>
            <w:tcW w:w="5016" w:type="dxa"/>
          </w:tcPr>
          <w:p w14:paraId="2FA4E01F" w14:textId="77777777" w:rsidR="00A8549D" w:rsidRPr="001B56A1" w:rsidRDefault="00A8549D" w:rsidP="00CB4CC1">
            <w:pPr>
              <w:jc w:val="center"/>
              <w:rPr>
                <w:rFonts w:ascii="Arial" w:hAnsi="Arial" w:cs="Arial"/>
                <w:sz w:val="24"/>
                <w:szCs w:val="24"/>
              </w:rPr>
            </w:pPr>
          </w:p>
        </w:tc>
        <w:tc>
          <w:tcPr>
            <w:tcW w:w="2147" w:type="dxa"/>
          </w:tcPr>
          <w:p w14:paraId="6336DBBA" w14:textId="77777777" w:rsidR="00A8549D" w:rsidRPr="001B56A1" w:rsidRDefault="00A8549D" w:rsidP="00CB4CC1">
            <w:pPr>
              <w:jc w:val="center"/>
              <w:rPr>
                <w:rFonts w:ascii="Arial" w:hAnsi="Arial" w:cs="Arial"/>
                <w:sz w:val="24"/>
                <w:szCs w:val="24"/>
              </w:rPr>
            </w:pPr>
          </w:p>
        </w:tc>
        <w:tc>
          <w:tcPr>
            <w:tcW w:w="2596" w:type="dxa"/>
          </w:tcPr>
          <w:p w14:paraId="4A985FF0" w14:textId="77777777" w:rsidR="00A8549D" w:rsidRPr="001B56A1" w:rsidRDefault="00A8549D" w:rsidP="00CB4CC1">
            <w:pPr>
              <w:jc w:val="center"/>
              <w:rPr>
                <w:rFonts w:ascii="Arial" w:hAnsi="Arial" w:cs="Arial"/>
                <w:sz w:val="24"/>
                <w:szCs w:val="24"/>
              </w:rPr>
            </w:pPr>
          </w:p>
        </w:tc>
      </w:tr>
      <w:tr w:rsidR="00A8549D" w:rsidRPr="001B56A1" w14:paraId="71881AFF" w14:textId="77777777" w:rsidTr="00655DA7">
        <w:trPr>
          <w:trHeight w:val="337"/>
        </w:trPr>
        <w:tc>
          <w:tcPr>
            <w:tcW w:w="791" w:type="dxa"/>
          </w:tcPr>
          <w:p w14:paraId="2A8FCDFC" w14:textId="77777777" w:rsidR="00A8549D" w:rsidRPr="001B56A1" w:rsidRDefault="00A8549D" w:rsidP="00CB4CC1">
            <w:pPr>
              <w:jc w:val="center"/>
              <w:rPr>
                <w:rFonts w:ascii="Arial" w:hAnsi="Arial" w:cs="Arial"/>
                <w:sz w:val="24"/>
                <w:szCs w:val="24"/>
              </w:rPr>
            </w:pPr>
          </w:p>
        </w:tc>
        <w:tc>
          <w:tcPr>
            <w:tcW w:w="5016" w:type="dxa"/>
          </w:tcPr>
          <w:p w14:paraId="69DE0D51" w14:textId="77777777" w:rsidR="00A8549D" w:rsidRPr="001B56A1" w:rsidRDefault="00A8549D" w:rsidP="00CB4CC1">
            <w:pPr>
              <w:jc w:val="center"/>
              <w:rPr>
                <w:rFonts w:ascii="Arial" w:hAnsi="Arial" w:cs="Arial"/>
                <w:sz w:val="24"/>
                <w:szCs w:val="24"/>
              </w:rPr>
            </w:pPr>
          </w:p>
        </w:tc>
        <w:tc>
          <w:tcPr>
            <w:tcW w:w="2147" w:type="dxa"/>
          </w:tcPr>
          <w:p w14:paraId="06B1D54A" w14:textId="77777777" w:rsidR="00A8549D" w:rsidRPr="001B56A1" w:rsidRDefault="00A8549D" w:rsidP="00CB4CC1">
            <w:pPr>
              <w:jc w:val="center"/>
              <w:rPr>
                <w:rFonts w:ascii="Arial" w:hAnsi="Arial" w:cs="Arial"/>
                <w:sz w:val="24"/>
                <w:szCs w:val="24"/>
              </w:rPr>
            </w:pPr>
          </w:p>
        </w:tc>
        <w:tc>
          <w:tcPr>
            <w:tcW w:w="2596" w:type="dxa"/>
          </w:tcPr>
          <w:p w14:paraId="6F502AD5" w14:textId="77777777" w:rsidR="00A8549D" w:rsidRPr="001B56A1" w:rsidRDefault="00A8549D" w:rsidP="00CB4CC1">
            <w:pPr>
              <w:jc w:val="center"/>
              <w:rPr>
                <w:rFonts w:ascii="Arial" w:hAnsi="Arial" w:cs="Arial"/>
                <w:sz w:val="24"/>
                <w:szCs w:val="24"/>
              </w:rPr>
            </w:pPr>
          </w:p>
        </w:tc>
      </w:tr>
      <w:tr w:rsidR="00A8549D" w:rsidRPr="001B56A1" w14:paraId="3109EAB9" w14:textId="77777777" w:rsidTr="00655DA7">
        <w:trPr>
          <w:trHeight w:val="313"/>
        </w:trPr>
        <w:tc>
          <w:tcPr>
            <w:tcW w:w="791" w:type="dxa"/>
          </w:tcPr>
          <w:p w14:paraId="0D809EF4" w14:textId="77777777" w:rsidR="00A8549D" w:rsidRPr="001B56A1" w:rsidRDefault="00A8549D" w:rsidP="00CB4CC1">
            <w:pPr>
              <w:jc w:val="center"/>
              <w:rPr>
                <w:rFonts w:ascii="Arial" w:hAnsi="Arial" w:cs="Arial"/>
                <w:sz w:val="24"/>
                <w:szCs w:val="24"/>
              </w:rPr>
            </w:pPr>
          </w:p>
        </w:tc>
        <w:tc>
          <w:tcPr>
            <w:tcW w:w="5016" w:type="dxa"/>
          </w:tcPr>
          <w:p w14:paraId="1A5EA2ED" w14:textId="77777777" w:rsidR="00A8549D" w:rsidRPr="001B56A1" w:rsidRDefault="00A8549D" w:rsidP="00CB4CC1">
            <w:pPr>
              <w:jc w:val="center"/>
              <w:rPr>
                <w:rFonts w:ascii="Arial" w:hAnsi="Arial" w:cs="Arial"/>
                <w:sz w:val="24"/>
                <w:szCs w:val="24"/>
              </w:rPr>
            </w:pPr>
          </w:p>
        </w:tc>
        <w:tc>
          <w:tcPr>
            <w:tcW w:w="2147" w:type="dxa"/>
          </w:tcPr>
          <w:p w14:paraId="3B9D1EFC" w14:textId="77777777" w:rsidR="00A8549D" w:rsidRPr="001B56A1" w:rsidRDefault="00A8549D" w:rsidP="00CB4CC1">
            <w:pPr>
              <w:jc w:val="center"/>
              <w:rPr>
                <w:rFonts w:ascii="Arial" w:hAnsi="Arial" w:cs="Arial"/>
                <w:sz w:val="24"/>
                <w:szCs w:val="24"/>
              </w:rPr>
            </w:pPr>
          </w:p>
        </w:tc>
        <w:tc>
          <w:tcPr>
            <w:tcW w:w="2596" w:type="dxa"/>
          </w:tcPr>
          <w:p w14:paraId="15BA8EEE" w14:textId="77777777" w:rsidR="00A8549D" w:rsidRPr="001B56A1" w:rsidRDefault="00A8549D" w:rsidP="00CB4CC1">
            <w:pPr>
              <w:jc w:val="center"/>
              <w:rPr>
                <w:rFonts w:ascii="Arial" w:hAnsi="Arial" w:cs="Arial"/>
                <w:sz w:val="24"/>
                <w:szCs w:val="24"/>
              </w:rPr>
            </w:pPr>
          </w:p>
        </w:tc>
      </w:tr>
      <w:tr w:rsidR="00A8549D" w:rsidRPr="001B56A1" w14:paraId="06B4E4B4" w14:textId="77777777" w:rsidTr="00655DA7">
        <w:trPr>
          <w:trHeight w:val="337"/>
        </w:trPr>
        <w:tc>
          <w:tcPr>
            <w:tcW w:w="791" w:type="dxa"/>
          </w:tcPr>
          <w:p w14:paraId="647E7FC4" w14:textId="77777777" w:rsidR="00A8549D" w:rsidRPr="001B56A1" w:rsidRDefault="00A8549D" w:rsidP="00CB4CC1">
            <w:pPr>
              <w:jc w:val="center"/>
              <w:rPr>
                <w:rFonts w:ascii="Arial" w:hAnsi="Arial" w:cs="Arial"/>
                <w:sz w:val="24"/>
                <w:szCs w:val="24"/>
              </w:rPr>
            </w:pPr>
          </w:p>
        </w:tc>
        <w:tc>
          <w:tcPr>
            <w:tcW w:w="5016" w:type="dxa"/>
          </w:tcPr>
          <w:p w14:paraId="63F863C2" w14:textId="77777777" w:rsidR="00A8549D" w:rsidRPr="001B56A1" w:rsidRDefault="00A8549D" w:rsidP="00CB4CC1">
            <w:pPr>
              <w:jc w:val="center"/>
              <w:rPr>
                <w:rFonts w:ascii="Arial" w:hAnsi="Arial" w:cs="Arial"/>
                <w:sz w:val="24"/>
                <w:szCs w:val="24"/>
              </w:rPr>
            </w:pPr>
          </w:p>
        </w:tc>
        <w:tc>
          <w:tcPr>
            <w:tcW w:w="2147" w:type="dxa"/>
          </w:tcPr>
          <w:p w14:paraId="4B17F659" w14:textId="77777777" w:rsidR="00A8549D" w:rsidRPr="001B56A1" w:rsidRDefault="00A8549D" w:rsidP="00CB4CC1">
            <w:pPr>
              <w:jc w:val="center"/>
              <w:rPr>
                <w:rFonts w:ascii="Arial" w:hAnsi="Arial" w:cs="Arial"/>
                <w:sz w:val="24"/>
                <w:szCs w:val="24"/>
              </w:rPr>
            </w:pPr>
          </w:p>
        </w:tc>
        <w:tc>
          <w:tcPr>
            <w:tcW w:w="2596" w:type="dxa"/>
          </w:tcPr>
          <w:p w14:paraId="71528B3F" w14:textId="77777777" w:rsidR="00A8549D" w:rsidRPr="001B56A1" w:rsidRDefault="00A8549D" w:rsidP="00CB4CC1">
            <w:pPr>
              <w:jc w:val="center"/>
              <w:rPr>
                <w:rFonts w:ascii="Arial" w:hAnsi="Arial" w:cs="Arial"/>
                <w:sz w:val="24"/>
                <w:szCs w:val="24"/>
              </w:rPr>
            </w:pPr>
          </w:p>
        </w:tc>
      </w:tr>
      <w:tr w:rsidR="00A8549D" w:rsidRPr="001B56A1" w14:paraId="03BA3BE4" w14:textId="77777777" w:rsidTr="00655DA7">
        <w:trPr>
          <w:trHeight w:val="313"/>
        </w:trPr>
        <w:tc>
          <w:tcPr>
            <w:tcW w:w="791" w:type="dxa"/>
          </w:tcPr>
          <w:p w14:paraId="64B687C2" w14:textId="77777777" w:rsidR="00A8549D" w:rsidRPr="001B56A1" w:rsidRDefault="00A8549D" w:rsidP="00CB4CC1">
            <w:pPr>
              <w:jc w:val="center"/>
              <w:rPr>
                <w:rFonts w:ascii="Arial" w:hAnsi="Arial" w:cs="Arial"/>
                <w:sz w:val="24"/>
                <w:szCs w:val="24"/>
              </w:rPr>
            </w:pPr>
          </w:p>
        </w:tc>
        <w:tc>
          <w:tcPr>
            <w:tcW w:w="5016" w:type="dxa"/>
          </w:tcPr>
          <w:p w14:paraId="49830A6C" w14:textId="77777777" w:rsidR="00A8549D" w:rsidRPr="001B56A1" w:rsidRDefault="00A8549D" w:rsidP="00CB4CC1">
            <w:pPr>
              <w:jc w:val="center"/>
              <w:rPr>
                <w:rFonts w:ascii="Arial" w:hAnsi="Arial" w:cs="Arial"/>
                <w:sz w:val="24"/>
                <w:szCs w:val="24"/>
              </w:rPr>
            </w:pPr>
          </w:p>
        </w:tc>
        <w:tc>
          <w:tcPr>
            <w:tcW w:w="2147" w:type="dxa"/>
          </w:tcPr>
          <w:p w14:paraId="4333AF1F" w14:textId="77777777" w:rsidR="00A8549D" w:rsidRPr="001B56A1" w:rsidRDefault="00A8549D" w:rsidP="00CB4CC1">
            <w:pPr>
              <w:jc w:val="center"/>
              <w:rPr>
                <w:rFonts w:ascii="Arial" w:hAnsi="Arial" w:cs="Arial"/>
                <w:sz w:val="24"/>
                <w:szCs w:val="24"/>
              </w:rPr>
            </w:pPr>
          </w:p>
        </w:tc>
        <w:tc>
          <w:tcPr>
            <w:tcW w:w="2596" w:type="dxa"/>
          </w:tcPr>
          <w:p w14:paraId="30D20298" w14:textId="77777777" w:rsidR="00A8549D" w:rsidRPr="001B56A1" w:rsidRDefault="00A8549D" w:rsidP="00CB4CC1">
            <w:pPr>
              <w:jc w:val="center"/>
              <w:rPr>
                <w:rFonts w:ascii="Arial" w:hAnsi="Arial" w:cs="Arial"/>
                <w:sz w:val="24"/>
                <w:szCs w:val="24"/>
              </w:rPr>
            </w:pPr>
          </w:p>
        </w:tc>
      </w:tr>
      <w:tr w:rsidR="00A8549D" w:rsidRPr="001B56A1" w14:paraId="38C68CD0" w14:textId="77777777" w:rsidTr="00655DA7">
        <w:trPr>
          <w:trHeight w:val="337"/>
        </w:trPr>
        <w:tc>
          <w:tcPr>
            <w:tcW w:w="791" w:type="dxa"/>
          </w:tcPr>
          <w:p w14:paraId="1A9855EC" w14:textId="77777777" w:rsidR="00A8549D" w:rsidRPr="001B56A1" w:rsidRDefault="00A8549D" w:rsidP="00CB4CC1">
            <w:pPr>
              <w:jc w:val="center"/>
              <w:rPr>
                <w:rFonts w:ascii="Arial" w:hAnsi="Arial" w:cs="Arial"/>
                <w:sz w:val="24"/>
                <w:szCs w:val="24"/>
              </w:rPr>
            </w:pPr>
          </w:p>
        </w:tc>
        <w:tc>
          <w:tcPr>
            <w:tcW w:w="5016" w:type="dxa"/>
          </w:tcPr>
          <w:p w14:paraId="61250C22" w14:textId="77777777" w:rsidR="00A8549D" w:rsidRPr="001B56A1" w:rsidRDefault="00A8549D" w:rsidP="00CB4CC1">
            <w:pPr>
              <w:jc w:val="center"/>
              <w:rPr>
                <w:rFonts w:ascii="Arial" w:hAnsi="Arial" w:cs="Arial"/>
                <w:sz w:val="24"/>
                <w:szCs w:val="24"/>
              </w:rPr>
            </w:pPr>
          </w:p>
        </w:tc>
        <w:tc>
          <w:tcPr>
            <w:tcW w:w="2147" w:type="dxa"/>
          </w:tcPr>
          <w:p w14:paraId="654F668A" w14:textId="77777777" w:rsidR="00A8549D" w:rsidRPr="001B56A1" w:rsidRDefault="00A8549D" w:rsidP="00CB4CC1">
            <w:pPr>
              <w:jc w:val="center"/>
              <w:rPr>
                <w:rFonts w:ascii="Arial" w:hAnsi="Arial" w:cs="Arial"/>
                <w:sz w:val="24"/>
                <w:szCs w:val="24"/>
              </w:rPr>
            </w:pPr>
          </w:p>
        </w:tc>
        <w:tc>
          <w:tcPr>
            <w:tcW w:w="2596" w:type="dxa"/>
          </w:tcPr>
          <w:p w14:paraId="321DB571" w14:textId="77777777" w:rsidR="00A8549D" w:rsidRPr="001B56A1" w:rsidRDefault="00A8549D" w:rsidP="00CB4CC1">
            <w:pPr>
              <w:jc w:val="center"/>
              <w:rPr>
                <w:rFonts w:ascii="Arial" w:hAnsi="Arial" w:cs="Arial"/>
                <w:sz w:val="24"/>
                <w:szCs w:val="24"/>
              </w:rPr>
            </w:pPr>
          </w:p>
        </w:tc>
      </w:tr>
      <w:tr w:rsidR="00A8549D" w:rsidRPr="001B56A1" w14:paraId="5EF93E6F" w14:textId="77777777" w:rsidTr="00655DA7">
        <w:trPr>
          <w:trHeight w:val="313"/>
        </w:trPr>
        <w:tc>
          <w:tcPr>
            <w:tcW w:w="791" w:type="dxa"/>
          </w:tcPr>
          <w:p w14:paraId="3414DC75" w14:textId="77777777" w:rsidR="00A8549D" w:rsidRPr="001B56A1" w:rsidRDefault="00A8549D" w:rsidP="00CB4CC1">
            <w:pPr>
              <w:jc w:val="center"/>
              <w:rPr>
                <w:rFonts w:ascii="Arial" w:hAnsi="Arial" w:cs="Arial"/>
                <w:sz w:val="24"/>
                <w:szCs w:val="24"/>
              </w:rPr>
            </w:pPr>
          </w:p>
        </w:tc>
        <w:tc>
          <w:tcPr>
            <w:tcW w:w="5016" w:type="dxa"/>
          </w:tcPr>
          <w:p w14:paraId="1F5A46A1" w14:textId="77777777" w:rsidR="00A8549D" w:rsidRPr="001B56A1" w:rsidRDefault="00A8549D" w:rsidP="00CB4CC1">
            <w:pPr>
              <w:jc w:val="center"/>
              <w:rPr>
                <w:rFonts w:ascii="Arial" w:hAnsi="Arial" w:cs="Arial"/>
                <w:sz w:val="24"/>
                <w:szCs w:val="24"/>
              </w:rPr>
            </w:pPr>
          </w:p>
        </w:tc>
        <w:tc>
          <w:tcPr>
            <w:tcW w:w="2147" w:type="dxa"/>
          </w:tcPr>
          <w:p w14:paraId="655444F6" w14:textId="77777777" w:rsidR="00A8549D" w:rsidRPr="001B56A1" w:rsidRDefault="00A8549D" w:rsidP="00CB4CC1">
            <w:pPr>
              <w:jc w:val="center"/>
              <w:rPr>
                <w:rFonts w:ascii="Arial" w:hAnsi="Arial" w:cs="Arial"/>
                <w:sz w:val="24"/>
                <w:szCs w:val="24"/>
              </w:rPr>
            </w:pPr>
          </w:p>
        </w:tc>
        <w:tc>
          <w:tcPr>
            <w:tcW w:w="2596" w:type="dxa"/>
          </w:tcPr>
          <w:p w14:paraId="6CE66D3A" w14:textId="77777777" w:rsidR="00A8549D" w:rsidRPr="001B56A1" w:rsidRDefault="00A8549D" w:rsidP="00CB4CC1">
            <w:pPr>
              <w:jc w:val="center"/>
              <w:rPr>
                <w:rFonts w:ascii="Arial" w:hAnsi="Arial" w:cs="Arial"/>
                <w:sz w:val="24"/>
                <w:szCs w:val="24"/>
              </w:rPr>
            </w:pPr>
          </w:p>
        </w:tc>
      </w:tr>
      <w:tr w:rsidR="00A8549D" w:rsidRPr="001B56A1" w14:paraId="75C8ABF5" w14:textId="77777777" w:rsidTr="00655DA7">
        <w:trPr>
          <w:trHeight w:val="337"/>
        </w:trPr>
        <w:tc>
          <w:tcPr>
            <w:tcW w:w="791" w:type="dxa"/>
          </w:tcPr>
          <w:p w14:paraId="1ADD059D" w14:textId="77777777" w:rsidR="00A8549D" w:rsidRPr="001B56A1" w:rsidRDefault="00A8549D" w:rsidP="00CB4CC1">
            <w:pPr>
              <w:jc w:val="center"/>
              <w:rPr>
                <w:rFonts w:ascii="Arial" w:hAnsi="Arial" w:cs="Arial"/>
                <w:sz w:val="24"/>
                <w:szCs w:val="24"/>
              </w:rPr>
            </w:pPr>
          </w:p>
        </w:tc>
        <w:tc>
          <w:tcPr>
            <w:tcW w:w="5016" w:type="dxa"/>
          </w:tcPr>
          <w:p w14:paraId="2C2D10FB" w14:textId="77777777" w:rsidR="00A8549D" w:rsidRPr="001B56A1" w:rsidRDefault="00A8549D" w:rsidP="00CB4CC1">
            <w:pPr>
              <w:jc w:val="center"/>
              <w:rPr>
                <w:rFonts w:ascii="Arial" w:hAnsi="Arial" w:cs="Arial"/>
                <w:sz w:val="24"/>
                <w:szCs w:val="24"/>
              </w:rPr>
            </w:pPr>
          </w:p>
        </w:tc>
        <w:tc>
          <w:tcPr>
            <w:tcW w:w="2147" w:type="dxa"/>
          </w:tcPr>
          <w:p w14:paraId="57F148D2" w14:textId="77777777" w:rsidR="00A8549D" w:rsidRPr="001B56A1" w:rsidRDefault="00A8549D" w:rsidP="00CB4CC1">
            <w:pPr>
              <w:jc w:val="center"/>
              <w:rPr>
                <w:rFonts w:ascii="Arial" w:hAnsi="Arial" w:cs="Arial"/>
                <w:sz w:val="24"/>
                <w:szCs w:val="24"/>
              </w:rPr>
            </w:pPr>
          </w:p>
        </w:tc>
        <w:tc>
          <w:tcPr>
            <w:tcW w:w="2596" w:type="dxa"/>
          </w:tcPr>
          <w:p w14:paraId="5E837FBF" w14:textId="77777777" w:rsidR="00A8549D" w:rsidRPr="001B56A1" w:rsidRDefault="00A8549D" w:rsidP="00CB4CC1">
            <w:pPr>
              <w:jc w:val="center"/>
              <w:rPr>
                <w:rFonts w:ascii="Arial" w:hAnsi="Arial" w:cs="Arial"/>
                <w:sz w:val="24"/>
                <w:szCs w:val="24"/>
              </w:rPr>
            </w:pPr>
          </w:p>
        </w:tc>
      </w:tr>
      <w:tr w:rsidR="00A8549D" w:rsidRPr="001B56A1" w14:paraId="081E110E" w14:textId="77777777" w:rsidTr="00655DA7">
        <w:trPr>
          <w:trHeight w:val="313"/>
        </w:trPr>
        <w:tc>
          <w:tcPr>
            <w:tcW w:w="791" w:type="dxa"/>
          </w:tcPr>
          <w:p w14:paraId="2E79D396" w14:textId="77777777" w:rsidR="00A8549D" w:rsidRPr="001B56A1" w:rsidRDefault="00A8549D" w:rsidP="00CB4CC1">
            <w:pPr>
              <w:jc w:val="center"/>
              <w:rPr>
                <w:rFonts w:ascii="Arial" w:hAnsi="Arial" w:cs="Arial"/>
                <w:sz w:val="24"/>
                <w:szCs w:val="24"/>
              </w:rPr>
            </w:pPr>
          </w:p>
        </w:tc>
        <w:tc>
          <w:tcPr>
            <w:tcW w:w="5016" w:type="dxa"/>
          </w:tcPr>
          <w:p w14:paraId="12B6E575" w14:textId="77777777" w:rsidR="00A8549D" w:rsidRPr="001B56A1" w:rsidRDefault="00A8549D" w:rsidP="00CB4CC1">
            <w:pPr>
              <w:jc w:val="center"/>
              <w:rPr>
                <w:rFonts w:ascii="Arial" w:hAnsi="Arial" w:cs="Arial"/>
                <w:sz w:val="24"/>
                <w:szCs w:val="24"/>
              </w:rPr>
            </w:pPr>
          </w:p>
        </w:tc>
        <w:tc>
          <w:tcPr>
            <w:tcW w:w="2147" w:type="dxa"/>
          </w:tcPr>
          <w:p w14:paraId="0D8D6351" w14:textId="77777777" w:rsidR="00A8549D" w:rsidRPr="001B56A1" w:rsidRDefault="00A8549D" w:rsidP="00CB4CC1">
            <w:pPr>
              <w:jc w:val="center"/>
              <w:rPr>
                <w:rFonts w:ascii="Arial" w:hAnsi="Arial" w:cs="Arial"/>
                <w:sz w:val="24"/>
                <w:szCs w:val="24"/>
              </w:rPr>
            </w:pPr>
          </w:p>
        </w:tc>
        <w:tc>
          <w:tcPr>
            <w:tcW w:w="2596" w:type="dxa"/>
          </w:tcPr>
          <w:p w14:paraId="0427DB8B" w14:textId="77777777" w:rsidR="00A8549D" w:rsidRPr="001B56A1" w:rsidRDefault="00A8549D" w:rsidP="00CB4CC1">
            <w:pPr>
              <w:jc w:val="center"/>
              <w:rPr>
                <w:rFonts w:ascii="Arial" w:hAnsi="Arial" w:cs="Arial"/>
                <w:sz w:val="24"/>
                <w:szCs w:val="24"/>
              </w:rPr>
            </w:pPr>
          </w:p>
        </w:tc>
      </w:tr>
      <w:tr w:rsidR="00A8549D" w:rsidRPr="001B56A1" w14:paraId="78C56FEA" w14:textId="77777777" w:rsidTr="00655DA7">
        <w:trPr>
          <w:trHeight w:val="337"/>
        </w:trPr>
        <w:tc>
          <w:tcPr>
            <w:tcW w:w="791" w:type="dxa"/>
          </w:tcPr>
          <w:p w14:paraId="04810A59" w14:textId="77777777" w:rsidR="00A8549D" w:rsidRPr="001B56A1" w:rsidRDefault="00A8549D" w:rsidP="00CB4CC1">
            <w:pPr>
              <w:jc w:val="center"/>
              <w:rPr>
                <w:rFonts w:ascii="Arial" w:hAnsi="Arial" w:cs="Arial"/>
                <w:sz w:val="24"/>
                <w:szCs w:val="24"/>
              </w:rPr>
            </w:pPr>
          </w:p>
        </w:tc>
        <w:tc>
          <w:tcPr>
            <w:tcW w:w="5016" w:type="dxa"/>
          </w:tcPr>
          <w:p w14:paraId="6576BE03" w14:textId="77777777" w:rsidR="00A8549D" w:rsidRPr="001B56A1" w:rsidRDefault="00A8549D" w:rsidP="00CB4CC1">
            <w:pPr>
              <w:jc w:val="center"/>
              <w:rPr>
                <w:rFonts w:ascii="Arial" w:hAnsi="Arial" w:cs="Arial"/>
                <w:sz w:val="24"/>
                <w:szCs w:val="24"/>
              </w:rPr>
            </w:pPr>
          </w:p>
        </w:tc>
        <w:tc>
          <w:tcPr>
            <w:tcW w:w="2147" w:type="dxa"/>
          </w:tcPr>
          <w:p w14:paraId="17647673" w14:textId="77777777" w:rsidR="00A8549D" w:rsidRPr="001B56A1" w:rsidRDefault="00A8549D" w:rsidP="00CB4CC1">
            <w:pPr>
              <w:jc w:val="center"/>
              <w:rPr>
                <w:rFonts w:ascii="Arial" w:hAnsi="Arial" w:cs="Arial"/>
                <w:sz w:val="24"/>
                <w:szCs w:val="24"/>
              </w:rPr>
            </w:pPr>
          </w:p>
        </w:tc>
        <w:tc>
          <w:tcPr>
            <w:tcW w:w="2596" w:type="dxa"/>
          </w:tcPr>
          <w:p w14:paraId="0420C8D6" w14:textId="77777777" w:rsidR="00A8549D" w:rsidRPr="001B56A1" w:rsidRDefault="00A8549D" w:rsidP="00CB4CC1">
            <w:pPr>
              <w:jc w:val="center"/>
              <w:rPr>
                <w:rFonts w:ascii="Arial" w:hAnsi="Arial" w:cs="Arial"/>
                <w:sz w:val="24"/>
                <w:szCs w:val="24"/>
              </w:rPr>
            </w:pPr>
          </w:p>
        </w:tc>
      </w:tr>
      <w:tr w:rsidR="00A8549D" w:rsidRPr="001B56A1" w14:paraId="51614663" w14:textId="77777777" w:rsidTr="00655DA7">
        <w:trPr>
          <w:trHeight w:val="313"/>
        </w:trPr>
        <w:tc>
          <w:tcPr>
            <w:tcW w:w="791" w:type="dxa"/>
          </w:tcPr>
          <w:p w14:paraId="49634A5C" w14:textId="77777777" w:rsidR="00A8549D" w:rsidRPr="001B56A1" w:rsidRDefault="00A8549D" w:rsidP="00CB4CC1">
            <w:pPr>
              <w:jc w:val="center"/>
              <w:rPr>
                <w:rFonts w:ascii="Arial" w:hAnsi="Arial" w:cs="Arial"/>
                <w:sz w:val="24"/>
                <w:szCs w:val="24"/>
              </w:rPr>
            </w:pPr>
          </w:p>
        </w:tc>
        <w:tc>
          <w:tcPr>
            <w:tcW w:w="5016" w:type="dxa"/>
          </w:tcPr>
          <w:p w14:paraId="01288A0F" w14:textId="77777777" w:rsidR="00A8549D" w:rsidRPr="001B56A1" w:rsidRDefault="00A8549D" w:rsidP="00CB4CC1">
            <w:pPr>
              <w:jc w:val="center"/>
              <w:rPr>
                <w:rFonts w:ascii="Arial" w:hAnsi="Arial" w:cs="Arial"/>
                <w:sz w:val="24"/>
                <w:szCs w:val="24"/>
              </w:rPr>
            </w:pPr>
          </w:p>
        </w:tc>
        <w:tc>
          <w:tcPr>
            <w:tcW w:w="2147" w:type="dxa"/>
          </w:tcPr>
          <w:p w14:paraId="0B4524BD" w14:textId="77777777" w:rsidR="00A8549D" w:rsidRPr="001B56A1" w:rsidRDefault="00A8549D" w:rsidP="00CB4CC1">
            <w:pPr>
              <w:jc w:val="center"/>
              <w:rPr>
                <w:rFonts w:ascii="Arial" w:hAnsi="Arial" w:cs="Arial"/>
                <w:sz w:val="24"/>
                <w:szCs w:val="24"/>
              </w:rPr>
            </w:pPr>
          </w:p>
        </w:tc>
        <w:tc>
          <w:tcPr>
            <w:tcW w:w="2596" w:type="dxa"/>
          </w:tcPr>
          <w:p w14:paraId="769F1E7B" w14:textId="77777777" w:rsidR="00A8549D" w:rsidRPr="001B56A1" w:rsidRDefault="00A8549D" w:rsidP="00CB4CC1">
            <w:pPr>
              <w:jc w:val="center"/>
              <w:rPr>
                <w:rFonts w:ascii="Arial" w:hAnsi="Arial" w:cs="Arial"/>
                <w:sz w:val="24"/>
                <w:szCs w:val="24"/>
              </w:rPr>
            </w:pPr>
          </w:p>
        </w:tc>
      </w:tr>
      <w:tr w:rsidR="00A8549D" w:rsidRPr="001B56A1" w14:paraId="4E1D23F2" w14:textId="77777777" w:rsidTr="00655DA7">
        <w:trPr>
          <w:trHeight w:val="337"/>
        </w:trPr>
        <w:tc>
          <w:tcPr>
            <w:tcW w:w="791" w:type="dxa"/>
          </w:tcPr>
          <w:p w14:paraId="1BD62334" w14:textId="77777777" w:rsidR="00A8549D" w:rsidRPr="001B56A1" w:rsidRDefault="00A8549D" w:rsidP="00CB4CC1">
            <w:pPr>
              <w:jc w:val="center"/>
              <w:rPr>
                <w:rFonts w:ascii="Arial" w:hAnsi="Arial" w:cs="Arial"/>
                <w:sz w:val="24"/>
                <w:szCs w:val="24"/>
              </w:rPr>
            </w:pPr>
          </w:p>
        </w:tc>
        <w:tc>
          <w:tcPr>
            <w:tcW w:w="5016" w:type="dxa"/>
          </w:tcPr>
          <w:p w14:paraId="01113033" w14:textId="77777777" w:rsidR="00A8549D" w:rsidRPr="001B56A1" w:rsidRDefault="00A8549D" w:rsidP="00CB4CC1">
            <w:pPr>
              <w:jc w:val="center"/>
              <w:rPr>
                <w:rFonts w:ascii="Arial" w:hAnsi="Arial" w:cs="Arial"/>
                <w:sz w:val="24"/>
                <w:szCs w:val="24"/>
              </w:rPr>
            </w:pPr>
          </w:p>
        </w:tc>
        <w:tc>
          <w:tcPr>
            <w:tcW w:w="2147" w:type="dxa"/>
          </w:tcPr>
          <w:p w14:paraId="0B72D1BF" w14:textId="77777777" w:rsidR="00A8549D" w:rsidRPr="001B56A1" w:rsidRDefault="00A8549D" w:rsidP="00CB4CC1">
            <w:pPr>
              <w:jc w:val="center"/>
              <w:rPr>
                <w:rFonts w:ascii="Arial" w:hAnsi="Arial" w:cs="Arial"/>
                <w:sz w:val="24"/>
                <w:szCs w:val="24"/>
              </w:rPr>
            </w:pPr>
          </w:p>
        </w:tc>
        <w:tc>
          <w:tcPr>
            <w:tcW w:w="2596" w:type="dxa"/>
          </w:tcPr>
          <w:p w14:paraId="4EE54F39" w14:textId="77777777" w:rsidR="00A8549D" w:rsidRPr="001B56A1" w:rsidRDefault="00A8549D" w:rsidP="00CB4CC1">
            <w:pPr>
              <w:jc w:val="center"/>
              <w:rPr>
                <w:rFonts w:ascii="Arial" w:hAnsi="Arial" w:cs="Arial"/>
                <w:sz w:val="24"/>
                <w:szCs w:val="24"/>
              </w:rPr>
            </w:pPr>
          </w:p>
        </w:tc>
      </w:tr>
      <w:tr w:rsidR="00A8549D" w:rsidRPr="001B56A1" w14:paraId="6A2A3E50" w14:textId="77777777" w:rsidTr="00655DA7">
        <w:trPr>
          <w:trHeight w:val="313"/>
        </w:trPr>
        <w:tc>
          <w:tcPr>
            <w:tcW w:w="791" w:type="dxa"/>
          </w:tcPr>
          <w:p w14:paraId="4EF8E22A" w14:textId="77777777" w:rsidR="00A8549D" w:rsidRPr="001B56A1" w:rsidRDefault="00A8549D" w:rsidP="00CB4CC1">
            <w:pPr>
              <w:jc w:val="center"/>
              <w:rPr>
                <w:rFonts w:ascii="Arial" w:hAnsi="Arial" w:cs="Arial"/>
                <w:sz w:val="24"/>
                <w:szCs w:val="24"/>
              </w:rPr>
            </w:pPr>
          </w:p>
        </w:tc>
        <w:tc>
          <w:tcPr>
            <w:tcW w:w="5016" w:type="dxa"/>
          </w:tcPr>
          <w:p w14:paraId="3D094AA3" w14:textId="77777777" w:rsidR="00A8549D" w:rsidRPr="001B56A1" w:rsidRDefault="00A8549D" w:rsidP="00CB4CC1">
            <w:pPr>
              <w:jc w:val="center"/>
              <w:rPr>
                <w:rFonts w:ascii="Arial" w:hAnsi="Arial" w:cs="Arial"/>
                <w:sz w:val="24"/>
                <w:szCs w:val="24"/>
              </w:rPr>
            </w:pPr>
          </w:p>
        </w:tc>
        <w:tc>
          <w:tcPr>
            <w:tcW w:w="2147" w:type="dxa"/>
          </w:tcPr>
          <w:p w14:paraId="28811FD7" w14:textId="77777777" w:rsidR="00A8549D" w:rsidRPr="001B56A1" w:rsidRDefault="00A8549D" w:rsidP="00CB4CC1">
            <w:pPr>
              <w:jc w:val="center"/>
              <w:rPr>
                <w:rFonts w:ascii="Arial" w:hAnsi="Arial" w:cs="Arial"/>
                <w:sz w:val="24"/>
                <w:szCs w:val="24"/>
              </w:rPr>
            </w:pPr>
          </w:p>
        </w:tc>
        <w:tc>
          <w:tcPr>
            <w:tcW w:w="2596" w:type="dxa"/>
          </w:tcPr>
          <w:p w14:paraId="7CAF3FA9" w14:textId="77777777" w:rsidR="00A8549D" w:rsidRPr="001B56A1" w:rsidRDefault="00A8549D" w:rsidP="00CB4CC1">
            <w:pPr>
              <w:jc w:val="center"/>
              <w:rPr>
                <w:rFonts w:ascii="Arial" w:hAnsi="Arial" w:cs="Arial"/>
                <w:sz w:val="24"/>
                <w:szCs w:val="24"/>
              </w:rPr>
            </w:pPr>
          </w:p>
        </w:tc>
      </w:tr>
      <w:tr w:rsidR="00A8549D" w:rsidRPr="001B56A1" w14:paraId="267D2A68" w14:textId="77777777" w:rsidTr="00655DA7">
        <w:trPr>
          <w:trHeight w:val="337"/>
        </w:trPr>
        <w:tc>
          <w:tcPr>
            <w:tcW w:w="791" w:type="dxa"/>
          </w:tcPr>
          <w:p w14:paraId="71A57015" w14:textId="77777777" w:rsidR="00A8549D" w:rsidRPr="001B56A1" w:rsidRDefault="00A8549D" w:rsidP="00CB4CC1">
            <w:pPr>
              <w:jc w:val="center"/>
              <w:rPr>
                <w:rFonts w:ascii="Arial" w:hAnsi="Arial" w:cs="Arial"/>
                <w:sz w:val="24"/>
                <w:szCs w:val="24"/>
              </w:rPr>
            </w:pPr>
          </w:p>
        </w:tc>
        <w:tc>
          <w:tcPr>
            <w:tcW w:w="5016" w:type="dxa"/>
          </w:tcPr>
          <w:p w14:paraId="72C9BA7B" w14:textId="77777777" w:rsidR="00A8549D" w:rsidRPr="001B56A1" w:rsidRDefault="00A8549D" w:rsidP="00CB4CC1">
            <w:pPr>
              <w:jc w:val="center"/>
              <w:rPr>
                <w:rFonts w:ascii="Arial" w:hAnsi="Arial" w:cs="Arial"/>
                <w:sz w:val="24"/>
                <w:szCs w:val="24"/>
              </w:rPr>
            </w:pPr>
          </w:p>
        </w:tc>
        <w:tc>
          <w:tcPr>
            <w:tcW w:w="2147" w:type="dxa"/>
          </w:tcPr>
          <w:p w14:paraId="4003ED68" w14:textId="77777777" w:rsidR="00A8549D" w:rsidRPr="001B56A1" w:rsidRDefault="00A8549D" w:rsidP="00CB4CC1">
            <w:pPr>
              <w:jc w:val="center"/>
              <w:rPr>
                <w:rFonts w:ascii="Arial" w:hAnsi="Arial" w:cs="Arial"/>
                <w:sz w:val="24"/>
                <w:szCs w:val="24"/>
              </w:rPr>
            </w:pPr>
          </w:p>
        </w:tc>
        <w:tc>
          <w:tcPr>
            <w:tcW w:w="2596" w:type="dxa"/>
          </w:tcPr>
          <w:p w14:paraId="71B777D5" w14:textId="77777777" w:rsidR="00A8549D" w:rsidRPr="001B56A1" w:rsidRDefault="00A8549D" w:rsidP="00CB4CC1">
            <w:pPr>
              <w:jc w:val="center"/>
              <w:rPr>
                <w:rFonts w:ascii="Arial" w:hAnsi="Arial" w:cs="Arial"/>
                <w:sz w:val="24"/>
                <w:szCs w:val="24"/>
              </w:rPr>
            </w:pPr>
          </w:p>
        </w:tc>
      </w:tr>
      <w:tr w:rsidR="00A8549D" w:rsidRPr="001B56A1" w14:paraId="6F751BE9" w14:textId="77777777" w:rsidTr="00655DA7">
        <w:trPr>
          <w:trHeight w:val="313"/>
        </w:trPr>
        <w:tc>
          <w:tcPr>
            <w:tcW w:w="791" w:type="dxa"/>
          </w:tcPr>
          <w:p w14:paraId="2AD08D5B" w14:textId="77777777" w:rsidR="00A8549D" w:rsidRPr="001B56A1" w:rsidRDefault="00A8549D" w:rsidP="00CB4CC1">
            <w:pPr>
              <w:jc w:val="center"/>
              <w:rPr>
                <w:rFonts w:ascii="Arial" w:hAnsi="Arial" w:cs="Arial"/>
                <w:sz w:val="24"/>
                <w:szCs w:val="24"/>
              </w:rPr>
            </w:pPr>
          </w:p>
        </w:tc>
        <w:tc>
          <w:tcPr>
            <w:tcW w:w="5016" w:type="dxa"/>
          </w:tcPr>
          <w:p w14:paraId="1DCBB108" w14:textId="77777777" w:rsidR="00A8549D" w:rsidRPr="001B56A1" w:rsidRDefault="00A8549D" w:rsidP="00CB4CC1">
            <w:pPr>
              <w:jc w:val="center"/>
              <w:rPr>
                <w:rFonts w:ascii="Arial" w:hAnsi="Arial" w:cs="Arial"/>
                <w:sz w:val="24"/>
                <w:szCs w:val="24"/>
              </w:rPr>
            </w:pPr>
          </w:p>
        </w:tc>
        <w:tc>
          <w:tcPr>
            <w:tcW w:w="2147" w:type="dxa"/>
          </w:tcPr>
          <w:p w14:paraId="2A5332A2" w14:textId="77777777" w:rsidR="00A8549D" w:rsidRPr="001B56A1" w:rsidRDefault="00A8549D" w:rsidP="00CB4CC1">
            <w:pPr>
              <w:jc w:val="center"/>
              <w:rPr>
                <w:rFonts w:ascii="Arial" w:hAnsi="Arial" w:cs="Arial"/>
                <w:sz w:val="24"/>
                <w:szCs w:val="24"/>
              </w:rPr>
            </w:pPr>
          </w:p>
        </w:tc>
        <w:tc>
          <w:tcPr>
            <w:tcW w:w="2596" w:type="dxa"/>
          </w:tcPr>
          <w:p w14:paraId="54CA4991" w14:textId="77777777" w:rsidR="00A8549D" w:rsidRPr="001B56A1" w:rsidRDefault="00A8549D" w:rsidP="00CB4CC1">
            <w:pPr>
              <w:jc w:val="center"/>
              <w:rPr>
                <w:rFonts w:ascii="Arial" w:hAnsi="Arial" w:cs="Arial"/>
                <w:sz w:val="24"/>
                <w:szCs w:val="24"/>
              </w:rPr>
            </w:pPr>
          </w:p>
        </w:tc>
      </w:tr>
      <w:tr w:rsidR="00A8549D" w:rsidRPr="001B56A1" w14:paraId="68E0EB82" w14:textId="77777777" w:rsidTr="00655DA7">
        <w:trPr>
          <w:trHeight w:val="337"/>
        </w:trPr>
        <w:tc>
          <w:tcPr>
            <w:tcW w:w="791" w:type="dxa"/>
          </w:tcPr>
          <w:p w14:paraId="7ABCAA7C" w14:textId="77777777" w:rsidR="00A8549D" w:rsidRPr="001B56A1" w:rsidRDefault="00A8549D" w:rsidP="00CB4CC1">
            <w:pPr>
              <w:jc w:val="center"/>
              <w:rPr>
                <w:rFonts w:ascii="Arial" w:hAnsi="Arial" w:cs="Arial"/>
                <w:sz w:val="24"/>
                <w:szCs w:val="24"/>
              </w:rPr>
            </w:pPr>
          </w:p>
        </w:tc>
        <w:tc>
          <w:tcPr>
            <w:tcW w:w="5016" w:type="dxa"/>
          </w:tcPr>
          <w:p w14:paraId="32E5462B" w14:textId="77777777" w:rsidR="00A8549D" w:rsidRPr="001B56A1" w:rsidRDefault="00A8549D" w:rsidP="00CB4CC1">
            <w:pPr>
              <w:jc w:val="center"/>
              <w:rPr>
                <w:rFonts w:ascii="Arial" w:hAnsi="Arial" w:cs="Arial"/>
                <w:sz w:val="24"/>
                <w:szCs w:val="24"/>
              </w:rPr>
            </w:pPr>
          </w:p>
        </w:tc>
        <w:tc>
          <w:tcPr>
            <w:tcW w:w="2147" w:type="dxa"/>
          </w:tcPr>
          <w:p w14:paraId="20C1A17C" w14:textId="77777777" w:rsidR="00A8549D" w:rsidRPr="001B56A1" w:rsidRDefault="00A8549D" w:rsidP="00CB4CC1">
            <w:pPr>
              <w:jc w:val="center"/>
              <w:rPr>
                <w:rFonts w:ascii="Arial" w:hAnsi="Arial" w:cs="Arial"/>
                <w:sz w:val="24"/>
                <w:szCs w:val="24"/>
              </w:rPr>
            </w:pPr>
          </w:p>
        </w:tc>
        <w:tc>
          <w:tcPr>
            <w:tcW w:w="2596" w:type="dxa"/>
          </w:tcPr>
          <w:p w14:paraId="3F5CDEEC" w14:textId="77777777" w:rsidR="00A8549D" w:rsidRPr="001B56A1" w:rsidRDefault="00A8549D" w:rsidP="00CB4CC1">
            <w:pPr>
              <w:jc w:val="center"/>
              <w:rPr>
                <w:rFonts w:ascii="Arial" w:hAnsi="Arial" w:cs="Arial"/>
                <w:sz w:val="24"/>
                <w:szCs w:val="24"/>
              </w:rPr>
            </w:pPr>
          </w:p>
        </w:tc>
      </w:tr>
      <w:tr w:rsidR="00A8549D" w:rsidRPr="001B56A1" w14:paraId="1F77B24F" w14:textId="77777777" w:rsidTr="00655DA7">
        <w:trPr>
          <w:trHeight w:val="313"/>
        </w:trPr>
        <w:tc>
          <w:tcPr>
            <w:tcW w:w="791" w:type="dxa"/>
          </w:tcPr>
          <w:p w14:paraId="17B7CA06" w14:textId="77777777" w:rsidR="00A8549D" w:rsidRPr="001B56A1" w:rsidRDefault="00A8549D" w:rsidP="00CB4CC1">
            <w:pPr>
              <w:jc w:val="center"/>
              <w:rPr>
                <w:rFonts w:ascii="Arial" w:hAnsi="Arial" w:cs="Arial"/>
                <w:sz w:val="24"/>
                <w:szCs w:val="24"/>
              </w:rPr>
            </w:pPr>
          </w:p>
        </w:tc>
        <w:tc>
          <w:tcPr>
            <w:tcW w:w="5016" w:type="dxa"/>
          </w:tcPr>
          <w:p w14:paraId="00CDFBF6" w14:textId="77777777" w:rsidR="00A8549D" w:rsidRPr="001B56A1" w:rsidRDefault="00A8549D" w:rsidP="00CB4CC1">
            <w:pPr>
              <w:jc w:val="center"/>
              <w:rPr>
                <w:rFonts w:ascii="Arial" w:hAnsi="Arial" w:cs="Arial"/>
                <w:sz w:val="24"/>
                <w:szCs w:val="24"/>
              </w:rPr>
            </w:pPr>
          </w:p>
        </w:tc>
        <w:tc>
          <w:tcPr>
            <w:tcW w:w="2147" w:type="dxa"/>
          </w:tcPr>
          <w:p w14:paraId="7947AD2F" w14:textId="77777777" w:rsidR="00A8549D" w:rsidRPr="001B56A1" w:rsidRDefault="00A8549D" w:rsidP="00CB4CC1">
            <w:pPr>
              <w:jc w:val="center"/>
              <w:rPr>
                <w:rFonts w:ascii="Arial" w:hAnsi="Arial" w:cs="Arial"/>
                <w:sz w:val="24"/>
                <w:szCs w:val="24"/>
              </w:rPr>
            </w:pPr>
          </w:p>
        </w:tc>
        <w:tc>
          <w:tcPr>
            <w:tcW w:w="2596" w:type="dxa"/>
          </w:tcPr>
          <w:p w14:paraId="4DCBD358" w14:textId="77777777" w:rsidR="00A8549D" w:rsidRPr="001B56A1" w:rsidRDefault="00A8549D" w:rsidP="00CB4CC1">
            <w:pPr>
              <w:jc w:val="center"/>
              <w:rPr>
                <w:rFonts w:ascii="Arial" w:hAnsi="Arial" w:cs="Arial"/>
                <w:sz w:val="24"/>
                <w:szCs w:val="24"/>
              </w:rPr>
            </w:pPr>
          </w:p>
        </w:tc>
      </w:tr>
      <w:tr w:rsidR="00A8549D" w:rsidRPr="001B56A1" w14:paraId="48B1E2C5" w14:textId="77777777" w:rsidTr="00655DA7">
        <w:trPr>
          <w:trHeight w:val="337"/>
        </w:trPr>
        <w:tc>
          <w:tcPr>
            <w:tcW w:w="791" w:type="dxa"/>
          </w:tcPr>
          <w:p w14:paraId="4E004449" w14:textId="77777777" w:rsidR="00A8549D" w:rsidRPr="001B56A1" w:rsidRDefault="00A8549D" w:rsidP="00CB4CC1">
            <w:pPr>
              <w:jc w:val="center"/>
              <w:rPr>
                <w:rFonts w:ascii="Arial" w:hAnsi="Arial" w:cs="Arial"/>
                <w:sz w:val="24"/>
                <w:szCs w:val="24"/>
              </w:rPr>
            </w:pPr>
          </w:p>
        </w:tc>
        <w:tc>
          <w:tcPr>
            <w:tcW w:w="5016" w:type="dxa"/>
          </w:tcPr>
          <w:p w14:paraId="7B487836" w14:textId="77777777" w:rsidR="00A8549D" w:rsidRPr="001B56A1" w:rsidRDefault="00A8549D" w:rsidP="00CB4CC1">
            <w:pPr>
              <w:jc w:val="center"/>
              <w:rPr>
                <w:rFonts w:ascii="Arial" w:hAnsi="Arial" w:cs="Arial"/>
                <w:sz w:val="24"/>
                <w:szCs w:val="24"/>
              </w:rPr>
            </w:pPr>
          </w:p>
        </w:tc>
        <w:tc>
          <w:tcPr>
            <w:tcW w:w="2147" w:type="dxa"/>
          </w:tcPr>
          <w:p w14:paraId="2638ABB3" w14:textId="77777777" w:rsidR="00A8549D" w:rsidRPr="001B56A1" w:rsidRDefault="00A8549D" w:rsidP="00CB4CC1">
            <w:pPr>
              <w:jc w:val="center"/>
              <w:rPr>
                <w:rFonts w:ascii="Arial" w:hAnsi="Arial" w:cs="Arial"/>
                <w:sz w:val="24"/>
                <w:szCs w:val="24"/>
              </w:rPr>
            </w:pPr>
          </w:p>
        </w:tc>
        <w:tc>
          <w:tcPr>
            <w:tcW w:w="2596" w:type="dxa"/>
          </w:tcPr>
          <w:p w14:paraId="671FC412" w14:textId="77777777" w:rsidR="00A8549D" w:rsidRPr="001B56A1" w:rsidRDefault="00A8549D" w:rsidP="00CB4CC1">
            <w:pPr>
              <w:jc w:val="center"/>
              <w:rPr>
                <w:rFonts w:ascii="Arial" w:hAnsi="Arial" w:cs="Arial"/>
                <w:sz w:val="24"/>
                <w:szCs w:val="24"/>
              </w:rPr>
            </w:pPr>
          </w:p>
        </w:tc>
      </w:tr>
      <w:tr w:rsidR="00A8549D" w:rsidRPr="001B56A1" w14:paraId="657A40DC" w14:textId="77777777" w:rsidTr="00655DA7">
        <w:trPr>
          <w:trHeight w:val="313"/>
        </w:trPr>
        <w:tc>
          <w:tcPr>
            <w:tcW w:w="791" w:type="dxa"/>
          </w:tcPr>
          <w:p w14:paraId="6B557F8C" w14:textId="77777777" w:rsidR="00A8549D" w:rsidRPr="001B56A1" w:rsidRDefault="00A8549D" w:rsidP="00CB4CC1">
            <w:pPr>
              <w:jc w:val="center"/>
              <w:rPr>
                <w:rFonts w:ascii="Arial" w:hAnsi="Arial" w:cs="Arial"/>
                <w:sz w:val="24"/>
                <w:szCs w:val="24"/>
              </w:rPr>
            </w:pPr>
          </w:p>
        </w:tc>
        <w:tc>
          <w:tcPr>
            <w:tcW w:w="5016" w:type="dxa"/>
          </w:tcPr>
          <w:p w14:paraId="4A0B11D9" w14:textId="77777777" w:rsidR="00A8549D" w:rsidRPr="001B56A1" w:rsidRDefault="00A8549D" w:rsidP="00CB4CC1">
            <w:pPr>
              <w:jc w:val="center"/>
              <w:rPr>
                <w:rFonts w:ascii="Arial" w:hAnsi="Arial" w:cs="Arial"/>
                <w:sz w:val="24"/>
                <w:szCs w:val="24"/>
              </w:rPr>
            </w:pPr>
          </w:p>
        </w:tc>
        <w:tc>
          <w:tcPr>
            <w:tcW w:w="2147" w:type="dxa"/>
          </w:tcPr>
          <w:p w14:paraId="25B89291" w14:textId="77777777" w:rsidR="00A8549D" w:rsidRPr="001B56A1" w:rsidRDefault="00A8549D" w:rsidP="00CB4CC1">
            <w:pPr>
              <w:jc w:val="center"/>
              <w:rPr>
                <w:rFonts w:ascii="Arial" w:hAnsi="Arial" w:cs="Arial"/>
                <w:sz w:val="24"/>
                <w:szCs w:val="24"/>
              </w:rPr>
            </w:pPr>
          </w:p>
        </w:tc>
        <w:tc>
          <w:tcPr>
            <w:tcW w:w="2596" w:type="dxa"/>
          </w:tcPr>
          <w:p w14:paraId="34DB8B42" w14:textId="77777777" w:rsidR="00A8549D" w:rsidRPr="001B56A1" w:rsidRDefault="00A8549D" w:rsidP="00CB4CC1">
            <w:pPr>
              <w:jc w:val="center"/>
              <w:rPr>
                <w:rFonts w:ascii="Arial" w:hAnsi="Arial" w:cs="Arial"/>
                <w:sz w:val="24"/>
                <w:szCs w:val="24"/>
              </w:rPr>
            </w:pPr>
          </w:p>
        </w:tc>
      </w:tr>
      <w:tr w:rsidR="00A8549D" w:rsidRPr="001B56A1" w14:paraId="40D59B42" w14:textId="77777777" w:rsidTr="00655DA7">
        <w:trPr>
          <w:trHeight w:val="337"/>
        </w:trPr>
        <w:tc>
          <w:tcPr>
            <w:tcW w:w="791" w:type="dxa"/>
          </w:tcPr>
          <w:p w14:paraId="1E17289E" w14:textId="77777777" w:rsidR="00A8549D" w:rsidRPr="001B56A1" w:rsidRDefault="00A8549D" w:rsidP="00CB4CC1">
            <w:pPr>
              <w:jc w:val="center"/>
              <w:rPr>
                <w:rFonts w:ascii="Arial" w:hAnsi="Arial" w:cs="Arial"/>
                <w:sz w:val="24"/>
                <w:szCs w:val="24"/>
              </w:rPr>
            </w:pPr>
          </w:p>
        </w:tc>
        <w:tc>
          <w:tcPr>
            <w:tcW w:w="5016" w:type="dxa"/>
          </w:tcPr>
          <w:p w14:paraId="797DF010" w14:textId="77777777" w:rsidR="00A8549D" w:rsidRPr="001B56A1" w:rsidRDefault="00A8549D" w:rsidP="00CB4CC1">
            <w:pPr>
              <w:jc w:val="center"/>
              <w:rPr>
                <w:rFonts w:ascii="Arial" w:hAnsi="Arial" w:cs="Arial"/>
                <w:sz w:val="24"/>
                <w:szCs w:val="24"/>
              </w:rPr>
            </w:pPr>
          </w:p>
        </w:tc>
        <w:tc>
          <w:tcPr>
            <w:tcW w:w="2147" w:type="dxa"/>
          </w:tcPr>
          <w:p w14:paraId="6F6F9EA1" w14:textId="77777777" w:rsidR="00A8549D" w:rsidRPr="001B56A1" w:rsidRDefault="00A8549D" w:rsidP="00CB4CC1">
            <w:pPr>
              <w:jc w:val="center"/>
              <w:rPr>
                <w:rFonts w:ascii="Arial" w:hAnsi="Arial" w:cs="Arial"/>
                <w:sz w:val="24"/>
                <w:szCs w:val="24"/>
              </w:rPr>
            </w:pPr>
          </w:p>
        </w:tc>
        <w:tc>
          <w:tcPr>
            <w:tcW w:w="2596" w:type="dxa"/>
          </w:tcPr>
          <w:p w14:paraId="28257A67" w14:textId="77777777" w:rsidR="00A8549D" w:rsidRPr="001B56A1" w:rsidRDefault="00A8549D" w:rsidP="00CB4CC1">
            <w:pPr>
              <w:jc w:val="center"/>
              <w:rPr>
                <w:rFonts w:ascii="Arial" w:hAnsi="Arial" w:cs="Arial"/>
                <w:sz w:val="24"/>
                <w:szCs w:val="24"/>
              </w:rPr>
            </w:pPr>
          </w:p>
        </w:tc>
      </w:tr>
      <w:tr w:rsidR="00A8549D" w:rsidRPr="001B56A1" w14:paraId="09FD291C" w14:textId="77777777" w:rsidTr="00655DA7">
        <w:trPr>
          <w:trHeight w:val="313"/>
        </w:trPr>
        <w:tc>
          <w:tcPr>
            <w:tcW w:w="791" w:type="dxa"/>
          </w:tcPr>
          <w:p w14:paraId="5DB204A6" w14:textId="77777777" w:rsidR="00A8549D" w:rsidRPr="001B56A1" w:rsidRDefault="00A8549D" w:rsidP="00CB4CC1">
            <w:pPr>
              <w:jc w:val="center"/>
              <w:rPr>
                <w:rFonts w:ascii="Arial" w:hAnsi="Arial" w:cs="Arial"/>
                <w:sz w:val="24"/>
                <w:szCs w:val="24"/>
              </w:rPr>
            </w:pPr>
          </w:p>
        </w:tc>
        <w:tc>
          <w:tcPr>
            <w:tcW w:w="5016" w:type="dxa"/>
          </w:tcPr>
          <w:p w14:paraId="11692DB3" w14:textId="77777777" w:rsidR="00A8549D" w:rsidRPr="001B56A1" w:rsidRDefault="00A8549D" w:rsidP="00CB4CC1">
            <w:pPr>
              <w:jc w:val="center"/>
              <w:rPr>
                <w:rFonts w:ascii="Arial" w:hAnsi="Arial" w:cs="Arial"/>
                <w:sz w:val="24"/>
                <w:szCs w:val="24"/>
              </w:rPr>
            </w:pPr>
          </w:p>
        </w:tc>
        <w:tc>
          <w:tcPr>
            <w:tcW w:w="2147" w:type="dxa"/>
          </w:tcPr>
          <w:p w14:paraId="0B0AD3E5" w14:textId="77777777" w:rsidR="00A8549D" w:rsidRPr="001B56A1" w:rsidRDefault="00A8549D" w:rsidP="00CB4CC1">
            <w:pPr>
              <w:jc w:val="center"/>
              <w:rPr>
                <w:rFonts w:ascii="Arial" w:hAnsi="Arial" w:cs="Arial"/>
                <w:sz w:val="24"/>
                <w:szCs w:val="24"/>
              </w:rPr>
            </w:pPr>
          </w:p>
        </w:tc>
        <w:tc>
          <w:tcPr>
            <w:tcW w:w="2596" w:type="dxa"/>
          </w:tcPr>
          <w:p w14:paraId="396F9D95" w14:textId="77777777" w:rsidR="00A8549D" w:rsidRPr="001B56A1" w:rsidRDefault="00A8549D" w:rsidP="00CB4CC1">
            <w:pPr>
              <w:jc w:val="center"/>
              <w:rPr>
                <w:rFonts w:ascii="Arial" w:hAnsi="Arial" w:cs="Arial"/>
                <w:sz w:val="24"/>
                <w:szCs w:val="24"/>
              </w:rPr>
            </w:pPr>
          </w:p>
        </w:tc>
      </w:tr>
      <w:tr w:rsidR="00A8549D" w:rsidRPr="001B56A1" w14:paraId="13CF9EE9" w14:textId="77777777" w:rsidTr="00655DA7">
        <w:trPr>
          <w:trHeight w:val="337"/>
        </w:trPr>
        <w:tc>
          <w:tcPr>
            <w:tcW w:w="791" w:type="dxa"/>
          </w:tcPr>
          <w:p w14:paraId="501ED1B1" w14:textId="77777777" w:rsidR="00A8549D" w:rsidRPr="001B56A1" w:rsidRDefault="00A8549D" w:rsidP="00CB4CC1">
            <w:pPr>
              <w:jc w:val="center"/>
              <w:rPr>
                <w:rFonts w:ascii="Arial" w:hAnsi="Arial" w:cs="Arial"/>
                <w:sz w:val="24"/>
                <w:szCs w:val="24"/>
              </w:rPr>
            </w:pPr>
          </w:p>
        </w:tc>
        <w:tc>
          <w:tcPr>
            <w:tcW w:w="5016" w:type="dxa"/>
          </w:tcPr>
          <w:p w14:paraId="495F47D2" w14:textId="77777777" w:rsidR="00A8549D" w:rsidRPr="001B56A1" w:rsidRDefault="00A8549D" w:rsidP="00CB4CC1">
            <w:pPr>
              <w:jc w:val="center"/>
              <w:rPr>
                <w:rFonts w:ascii="Arial" w:hAnsi="Arial" w:cs="Arial"/>
                <w:sz w:val="24"/>
                <w:szCs w:val="24"/>
              </w:rPr>
            </w:pPr>
          </w:p>
        </w:tc>
        <w:tc>
          <w:tcPr>
            <w:tcW w:w="2147" w:type="dxa"/>
          </w:tcPr>
          <w:p w14:paraId="675318EE" w14:textId="77777777" w:rsidR="00A8549D" w:rsidRPr="001B56A1" w:rsidRDefault="00A8549D" w:rsidP="00CB4CC1">
            <w:pPr>
              <w:jc w:val="center"/>
              <w:rPr>
                <w:rFonts w:ascii="Arial" w:hAnsi="Arial" w:cs="Arial"/>
                <w:sz w:val="24"/>
                <w:szCs w:val="24"/>
              </w:rPr>
            </w:pPr>
          </w:p>
        </w:tc>
        <w:tc>
          <w:tcPr>
            <w:tcW w:w="2596" w:type="dxa"/>
          </w:tcPr>
          <w:p w14:paraId="79F053E6" w14:textId="77777777" w:rsidR="00A8549D" w:rsidRPr="001B56A1" w:rsidRDefault="00A8549D" w:rsidP="00CB4CC1">
            <w:pPr>
              <w:jc w:val="center"/>
              <w:rPr>
                <w:rFonts w:ascii="Arial" w:hAnsi="Arial" w:cs="Arial"/>
                <w:sz w:val="24"/>
                <w:szCs w:val="24"/>
              </w:rPr>
            </w:pPr>
          </w:p>
        </w:tc>
      </w:tr>
      <w:tr w:rsidR="00A8549D" w:rsidRPr="001B56A1" w14:paraId="6E71C3C9" w14:textId="77777777" w:rsidTr="00655DA7">
        <w:trPr>
          <w:trHeight w:val="337"/>
        </w:trPr>
        <w:tc>
          <w:tcPr>
            <w:tcW w:w="791" w:type="dxa"/>
          </w:tcPr>
          <w:p w14:paraId="1F1009F8" w14:textId="77777777" w:rsidR="00A8549D" w:rsidRPr="001B56A1" w:rsidRDefault="00A8549D" w:rsidP="00CB4CC1">
            <w:pPr>
              <w:jc w:val="center"/>
              <w:rPr>
                <w:rFonts w:ascii="Arial" w:hAnsi="Arial" w:cs="Arial"/>
                <w:sz w:val="24"/>
                <w:szCs w:val="24"/>
              </w:rPr>
            </w:pPr>
          </w:p>
        </w:tc>
        <w:tc>
          <w:tcPr>
            <w:tcW w:w="5016" w:type="dxa"/>
          </w:tcPr>
          <w:p w14:paraId="455B20D9" w14:textId="77777777" w:rsidR="00A8549D" w:rsidRPr="001B56A1" w:rsidRDefault="00A8549D" w:rsidP="00CB4CC1">
            <w:pPr>
              <w:jc w:val="center"/>
              <w:rPr>
                <w:rFonts w:ascii="Arial" w:hAnsi="Arial" w:cs="Arial"/>
                <w:sz w:val="24"/>
                <w:szCs w:val="24"/>
              </w:rPr>
            </w:pPr>
          </w:p>
        </w:tc>
        <w:tc>
          <w:tcPr>
            <w:tcW w:w="2147" w:type="dxa"/>
          </w:tcPr>
          <w:p w14:paraId="5407EFAF" w14:textId="77777777" w:rsidR="00A8549D" w:rsidRPr="001B56A1" w:rsidRDefault="00A8549D" w:rsidP="00CB4CC1">
            <w:pPr>
              <w:jc w:val="center"/>
              <w:rPr>
                <w:rFonts w:ascii="Arial" w:hAnsi="Arial" w:cs="Arial"/>
                <w:sz w:val="24"/>
                <w:szCs w:val="24"/>
              </w:rPr>
            </w:pPr>
          </w:p>
        </w:tc>
        <w:tc>
          <w:tcPr>
            <w:tcW w:w="2596" w:type="dxa"/>
          </w:tcPr>
          <w:p w14:paraId="4F82F805" w14:textId="77777777" w:rsidR="00A8549D" w:rsidRPr="001B56A1" w:rsidRDefault="00A8549D" w:rsidP="00CB4CC1">
            <w:pPr>
              <w:jc w:val="center"/>
              <w:rPr>
                <w:rFonts w:ascii="Arial" w:hAnsi="Arial" w:cs="Arial"/>
                <w:sz w:val="24"/>
                <w:szCs w:val="24"/>
              </w:rPr>
            </w:pPr>
          </w:p>
        </w:tc>
      </w:tr>
    </w:tbl>
    <w:p w14:paraId="1D70EC69" w14:textId="74AD5A06" w:rsidR="00A8549D" w:rsidRDefault="00A8549D" w:rsidP="00A8549D">
      <w:pPr>
        <w:rPr>
          <w:rFonts w:ascii="Arial" w:hAnsi="Arial" w:cs="Arial"/>
        </w:rPr>
      </w:pPr>
    </w:p>
    <w:p w14:paraId="396388A6" w14:textId="77777777" w:rsidR="00A8549D" w:rsidRDefault="00A8549D">
      <w:pPr>
        <w:rPr>
          <w:rFonts w:ascii="Arial" w:hAnsi="Arial" w:cs="Arial"/>
        </w:rPr>
      </w:pPr>
      <w:r>
        <w:rPr>
          <w:rFonts w:ascii="Arial" w:hAnsi="Arial" w:cs="Arial"/>
        </w:rPr>
        <w:br w:type="page"/>
      </w:r>
      <w:bookmarkStart w:id="1" w:name="_GoBack"/>
      <w:bookmarkEnd w:id="1"/>
    </w:p>
    <w:sdt>
      <w:sdtPr>
        <w:rPr>
          <w:rFonts w:asciiTheme="minorHAnsi" w:eastAsiaTheme="minorEastAsia" w:hAnsiTheme="minorHAnsi" w:cstheme="minorBidi"/>
          <w:b w:val="0"/>
          <w:bCs w:val="0"/>
          <w:color w:val="auto"/>
          <w:sz w:val="22"/>
          <w:szCs w:val="22"/>
        </w:rPr>
        <w:id w:val="1112168469"/>
        <w:docPartObj>
          <w:docPartGallery w:val="Table of Contents"/>
          <w:docPartUnique/>
        </w:docPartObj>
      </w:sdtPr>
      <w:sdtEndPr>
        <w:rPr>
          <w:rFonts w:ascii="Arial" w:hAnsi="Arial" w:cs="Arial"/>
          <w:noProof/>
        </w:rPr>
      </w:sdtEndPr>
      <w:sdtContent>
        <w:p w14:paraId="10D63D44" w14:textId="42506450" w:rsidR="001B56A1" w:rsidRPr="00F308C8" w:rsidRDefault="001B56A1" w:rsidP="001B56A1">
          <w:pPr>
            <w:pStyle w:val="TOCHeading"/>
            <w:numPr>
              <w:ilvl w:val="0"/>
              <w:numId w:val="0"/>
            </w:numPr>
            <w:ind w:left="431" w:hanging="431"/>
            <w:rPr>
              <w:rStyle w:val="Nml05indentChar"/>
              <w:rFonts w:ascii="Arial" w:eastAsiaTheme="majorEastAsia" w:hAnsi="Arial" w:cs="Arial"/>
              <w:sz w:val="32"/>
            </w:rPr>
          </w:pPr>
          <w:r w:rsidRPr="00F308C8">
            <w:rPr>
              <w:rStyle w:val="Nml05indentChar"/>
              <w:rFonts w:ascii="Arial" w:eastAsiaTheme="majorEastAsia" w:hAnsi="Arial" w:cs="Arial"/>
              <w:sz w:val="32"/>
            </w:rPr>
            <w:t>Table of Contents</w:t>
          </w:r>
        </w:p>
        <w:p w14:paraId="666A268F" w14:textId="1EC3DDC5" w:rsidR="00255BBC" w:rsidRPr="00B61461" w:rsidRDefault="001B56A1">
          <w:pPr>
            <w:pStyle w:val="TOC1"/>
            <w:tabs>
              <w:tab w:val="left" w:pos="440"/>
              <w:tab w:val="right" w:leader="dot" w:pos="10456"/>
            </w:tabs>
            <w:rPr>
              <w:rFonts w:ascii="Arial" w:hAnsi="Arial" w:cs="Arial"/>
              <w:noProof/>
              <w:lang w:eastAsia="en-GB"/>
            </w:rPr>
          </w:pPr>
          <w:r w:rsidRPr="00B61461">
            <w:rPr>
              <w:rFonts w:ascii="Arial" w:hAnsi="Arial" w:cs="Arial"/>
            </w:rPr>
            <w:fldChar w:fldCharType="begin"/>
          </w:r>
          <w:r w:rsidRPr="00B61461">
            <w:rPr>
              <w:rFonts w:ascii="Arial" w:hAnsi="Arial" w:cs="Arial"/>
            </w:rPr>
            <w:instrText xml:space="preserve"> TOC \o "1-3" \h \z \u </w:instrText>
          </w:r>
          <w:r w:rsidRPr="00B61461">
            <w:rPr>
              <w:rFonts w:ascii="Arial" w:hAnsi="Arial" w:cs="Arial"/>
            </w:rPr>
            <w:fldChar w:fldCharType="separate"/>
          </w:r>
          <w:hyperlink w:anchor="_Toc50629228" w:history="1">
            <w:r w:rsidR="00255BBC" w:rsidRPr="00B61461">
              <w:rPr>
                <w:rStyle w:val="Hyperlink"/>
                <w:rFonts w:ascii="Arial" w:hAnsi="Arial" w:cs="Arial"/>
                <w:noProof/>
                <w14:scene3d>
                  <w14:camera w14:prst="orthographicFront"/>
                  <w14:lightRig w14:rig="threePt" w14:dir="t">
                    <w14:rot w14:lat="0" w14:lon="0" w14:rev="0"/>
                  </w14:lightRig>
                </w14:scene3d>
              </w:rPr>
              <w:t>1</w:t>
            </w:r>
            <w:r w:rsidR="00255BBC" w:rsidRPr="00B61461">
              <w:rPr>
                <w:rFonts w:ascii="Arial" w:hAnsi="Arial" w:cs="Arial"/>
                <w:noProof/>
                <w:lang w:eastAsia="en-GB"/>
              </w:rPr>
              <w:tab/>
            </w:r>
            <w:r w:rsidR="00255BBC" w:rsidRPr="00B61461">
              <w:rPr>
                <w:rStyle w:val="Hyperlink"/>
                <w:rFonts w:ascii="Arial" w:hAnsi="Arial" w:cs="Arial"/>
                <w:noProof/>
              </w:rPr>
              <w:t>Introduction to the MSMS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_Toc50629228 \h </w:instrText>
            </w:r>
            <w:r w:rsidR="00255BBC" w:rsidRPr="00B61461">
              <w:rPr>
                <w:rFonts w:ascii="Arial" w:hAnsi="Arial" w:cs="Arial"/>
                <w:noProof/>
                <w:webHidden/>
              </w:rPr>
            </w:r>
            <w:r w:rsidR="00255BBC" w:rsidRPr="00B61461">
              <w:rPr>
                <w:rFonts w:ascii="Arial" w:hAnsi="Arial" w:cs="Arial"/>
                <w:noProof/>
                <w:webHidden/>
              </w:rPr>
              <w:fldChar w:fldCharType="separate"/>
            </w:r>
            <w:r w:rsidR="00E93E72">
              <w:rPr>
                <w:rFonts w:ascii="Arial" w:hAnsi="Arial" w:cs="Arial"/>
                <w:noProof/>
                <w:webHidden/>
              </w:rPr>
              <w:t>6</w:t>
            </w:r>
            <w:r w:rsidR="00255BBC" w:rsidRPr="00B61461">
              <w:rPr>
                <w:rFonts w:ascii="Arial" w:hAnsi="Arial" w:cs="Arial"/>
                <w:noProof/>
                <w:webHidden/>
              </w:rPr>
              <w:fldChar w:fldCharType="end"/>
            </w:r>
          </w:hyperlink>
        </w:p>
        <w:p w14:paraId="115638C8" w14:textId="3CFEBE1A" w:rsidR="00255BBC" w:rsidRPr="00B61461" w:rsidRDefault="00E93E72">
          <w:pPr>
            <w:pStyle w:val="TOC2"/>
            <w:tabs>
              <w:tab w:val="left" w:pos="880"/>
              <w:tab w:val="right" w:leader="dot" w:pos="10456"/>
            </w:tabs>
            <w:rPr>
              <w:rFonts w:ascii="Arial" w:hAnsi="Arial" w:cs="Arial"/>
              <w:noProof/>
              <w:lang w:eastAsia="en-GB"/>
            </w:rPr>
          </w:pPr>
          <w:hyperlink w:anchor="_Toc50629229" w:history="1">
            <w:r w:rsidR="00255BBC" w:rsidRPr="00B61461">
              <w:rPr>
                <w:rStyle w:val="Hyperlink"/>
                <w:rFonts w:ascii="Arial" w:hAnsi="Arial" w:cs="Arial"/>
                <w:noProof/>
              </w:rPr>
              <w:t>1.1</w:t>
            </w:r>
            <w:r w:rsidR="00255BBC" w:rsidRPr="00B61461">
              <w:rPr>
                <w:rFonts w:ascii="Arial" w:hAnsi="Arial" w:cs="Arial"/>
                <w:noProof/>
                <w:lang w:eastAsia="en-GB"/>
              </w:rPr>
              <w:tab/>
            </w:r>
            <w:r w:rsidR="00255BBC" w:rsidRPr="00B61461">
              <w:rPr>
                <w:rStyle w:val="Hyperlink"/>
                <w:rFonts w:ascii="Arial" w:hAnsi="Arial" w:cs="Arial"/>
                <w:noProof/>
              </w:rPr>
              <w:t>Peel Ports Group</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_Toc50629229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6</w:t>
            </w:r>
            <w:r w:rsidR="00255BBC" w:rsidRPr="00B61461">
              <w:rPr>
                <w:rFonts w:ascii="Arial" w:hAnsi="Arial" w:cs="Arial"/>
                <w:noProof/>
                <w:webHidden/>
              </w:rPr>
              <w:fldChar w:fldCharType="end"/>
            </w:r>
          </w:hyperlink>
        </w:p>
        <w:p w14:paraId="33CD1BA9" w14:textId="25A509A0" w:rsidR="00255BBC" w:rsidRPr="00B61461" w:rsidRDefault="00E93E72">
          <w:pPr>
            <w:pStyle w:val="TOC3"/>
            <w:tabs>
              <w:tab w:val="left" w:pos="1320"/>
              <w:tab w:val="right" w:leader="dot" w:pos="10456"/>
            </w:tabs>
            <w:rPr>
              <w:rFonts w:ascii="Arial" w:hAnsi="Arial" w:cs="Arial"/>
              <w:noProof/>
              <w:lang w:eastAsia="en-GB"/>
            </w:rPr>
          </w:pPr>
          <w:hyperlink w:anchor="_Toc50629230" w:history="1">
            <w:r w:rsidR="00255BBC" w:rsidRPr="00B61461">
              <w:rPr>
                <w:rStyle w:val="Hyperlink"/>
                <w:rFonts w:ascii="Arial" w:hAnsi="Arial" w:cs="Arial"/>
                <w:noProof/>
              </w:rPr>
              <w:t>1.1.1</w:t>
            </w:r>
            <w:r w:rsidR="00255BBC" w:rsidRPr="00B61461">
              <w:rPr>
                <w:rFonts w:ascii="Arial" w:hAnsi="Arial" w:cs="Arial"/>
                <w:noProof/>
                <w:lang w:eastAsia="en-GB"/>
              </w:rPr>
              <w:tab/>
            </w:r>
            <w:r w:rsidR="00255BBC" w:rsidRPr="00B61461">
              <w:rPr>
                <w:rStyle w:val="Hyperlink"/>
                <w:rFonts w:ascii="Arial" w:hAnsi="Arial" w:cs="Arial"/>
                <w:noProof/>
              </w:rPr>
              <w:t>Peel Ports Group - Clydeport &amp; Ardrossan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6</w:t>
            </w:r>
            <w:r w:rsidR="00255BBC" w:rsidRPr="00B61461">
              <w:rPr>
                <w:rFonts w:ascii="Arial" w:hAnsi="Arial" w:cs="Arial"/>
                <w:noProof/>
                <w:webHidden/>
              </w:rPr>
              <w:fldChar w:fldCharType="end"/>
            </w:r>
          </w:hyperlink>
        </w:p>
        <w:p w14:paraId="5EAAF56A" w14:textId="06974D09" w:rsidR="00255BBC" w:rsidRPr="00B61461" w:rsidRDefault="00E93E72">
          <w:pPr>
            <w:pStyle w:val="TOC3"/>
            <w:tabs>
              <w:tab w:val="left" w:pos="1320"/>
              <w:tab w:val="right" w:leader="dot" w:pos="10456"/>
            </w:tabs>
            <w:rPr>
              <w:rFonts w:ascii="Arial" w:hAnsi="Arial" w:cs="Arial"/>
              <w:noProof/>
              <w:lang w:eastAsia="en-GB"/>
            </w:rPr>
          </w:pPr>
          <w:hyperlink w:anchor="_Toc50629231" w:history="1">
            <w:r w:rsidR="00255BBC" w:rsidRPr="00B61461">
              <w:rPr>
                <w:rStyle w:val="Hyperlink"/>
                <w:rFonts w:ascii="Arial" w:hAnsi="Arial" w:cs="Arial"/>
                <w:noProof/>
              </w:rPr>
              <w:t>1.1.2</w:t>
            </w:r>
            <w:r w:rsidR="00255BBC" w:rsidRPr="00B61461">
              <w:rPr>
                <w:rFonts w:ascii="Arial" w:hAnsi="Arial" w:cs="Arial"/>
                <w:noProof/>
                <w:lang w:eastAsia="en-GB"/>
              </w:rPr>
              <w:tab/>
            </w:r>
            <w:r w:rsidR="00255BBC" w:rsidRPr="00B61461">
              <w:rPr>
                <w:rStyle w:val="Hyperlink"/>
                <w:rFonts w:ascii="Arial" w:hAnsi="Arial" w:cs="Arial"/>
                <w:noProof/>
              </w:rPr>
              <w:t>Peel Ports Group – Great Yarmouth</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7</w:t>
            </w:r>
            <w:r w:rsidR="00255BBC" w:rsidRPr="00B61461">
              <w:rPr>
                <w:rFonts w:ascii="Arial" w:hAnsi="Arial" w:cs="Arial"/>
                <w:noProof/>
                <w:webHidden/>
              </w:rPr>
              <w:fldChar w:fldCharType="end"/>
            </w:r>
          </w:hyperlink>
        </w:p>
        <w:p w14:paraId="5F95C73C" w14:textId="57C48CAA" w:rsidR="00255BBC" w:rsidRPr="00B61461" w:rsidRDefault="00E93E72">
          <w:pPr>
            <w:pStyle w:val="TOC3"/>
            <w:tabs>
              <w:tab w:val="left" w:pos="1320"/>
              <w:tab w:val="right" w:leader="dot" w:pos="10456"/>
            </w:tabs>
            <w:rPr>
              <w:rFonts w:ascii="Arial" w:hAnsi="Arial" w:cs="Arial"/>
              <w:noProof/>
              <w:lang w:eastAsia="en-GB"/>
            </w:rPr>
          </w:pPr>
          <w:hyperlink w:anchor="_Toc50629232" w:history="1">
            <w:r w:rsidR="00255BBC" w:rsidRPr="00B61461">
              <w:rPr>
                <w:rStyle w:val="Hyperlink"/>
                <w:rFonts w:ascii="Arial" w:hAnsi="Arial" w:cs="Arial"/>
                <w:noProof/>
              </w:rPr>
              <w:t>1.1.3</w:t>
            </w:r>
            <w:r w:rsidR="00255BBC" w:rsidRPr="00B61461">
              <w:rPr>
                <w:rFonts w:ascii="Arial" w:hAnsi="Arial" w:cs="Arial"/>
                <w:noProof/>
                <w:lang w:eastAsia="en-GB"/>
              </w:rPr>
              <w:tab/>
            </w:r>
            <w:r w:rsidR="00255BBC" w:rsidRPr="00B61461">
              <w:rPr>
                <w:rStyle w:val="Hyperlink"/>
                <w:rFonts w:ascii="Arial" w:hAnsi="Arial" w:cs="Arial"/>
                <w:noProof/>
              </w:rPr>
              <w:t>Peel Ports Group – Heysham</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7</w:t>
            </w:r>
            <w:r w:rsidR="00255BBC" w:rsidRPr="00B61461">
              <w:rPr>
                <w:rFonts w:ascii="Arial" w:hAnsi="Arial" w:cs="Arial"/>
                <w:noProof/>
                <w:webHidden/>
              </w:rPr>
              <w:fldChar w:fldCharType="end"/>
            </w:r>
          </w:hyperlink>
        </w:p>
        <w:p w14:paraId="10093FF0" w14:textId="1FE4DFB5" w:rsidR="00255BBC" w:rsidRPr="00B61461" w:rsidRDefault="00E93E72">
          <w:pPr>
            <w:pStyle w:val="TOC3"/>
            <w:tabs>
              <w:tab w:val="left" w:pos="1320"/>
              <w:tab w:val="right" w:leader="dot" w:pos="10456"/>
            </w:tabs>
            <w:rPr>
              <w:rFonts w:ascii="Arial" w:hAnsi="Arial" w:cs="Arial"/>
              <w:noProof/>
              <w:lang w:eastAsia="en-GB"/>
            </w:rPr>
          </w:pPr>
          <w:hyperlink w:anchor="_Toc50629233" w:history="1">
            <w:r w:rsidR="00255BBC" w:rsidRPr="00B61461">
              <w:rPr>
                <w:rStyle w:val="Hyperlink"/>
                <w:rFonts w:ascii="Arial" w:hAnsi="Arial" w:cs="Arial"/>
                <w:noProof/>
              </w:rPr>
              <w:t>1.1.4</w:t>
            </w:r>
            <w:r w:rsidR="00255BBC" w:rsidRPr="00B61461">
              <w:rPr>
                <w:rFonts w:ascii="Arial" w:hAnsi="Arial" w:cs="Arial"/>
                <w:noProof/>
                <w:lang w:eastAsia="en-GB"/>
              </w:rPr>
              <w:tab/>
            </w:r>
            <w:r w:rsidR="00255BBC" w:rsidRPr="00B61461">
              <w:rPr>
                <w:rStyle w:val="Hyperlink"/>
                <w:rFonts w:ascii="Arial" w:hAnsi="Arial" w:cs="Arial"/>
                <w:noProof/>
              </w:rPr>
              <w:t>Peel Ports Group – Liverpool</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8</w:t>
            </w:r>
            <w:r w:rsidR="00255BBC" w:rsidRPr="00B61461">
              <w:rPr>
                <w:rFonts w:ascii="Arial" w:hAnsi="Arial" w:cs="Arial"/>
                <w:noProof/>
                <w:webHidden/>
              </w:rPr>
              <w:fldChar w:fldCharType="end"/>
            </w:r>
          </w:hyperlink>
        </w:p>
        <w:p w14:paraId="4DE68652" w14:textId="47211C80" w:rsidR="00255BBC" w:rsidRPr="00B61461" w:rsidRDefault="00E93E72">
          <w:pPr>
            <w:pStyle w:val="TOC3"/>
            <w:tabs>
              <w:tab w:val="left" w:pos="1320"/>
              <w:tab w:val="right" w:leader="dot" w:pos="10456"/>
            </w:tabs>
            <w:rPr>
              <w:rFonts w:ascii="Arial" w:hAnsi="Arial" w:cs="Arial"/>
              <w:noProof/>
              <w:lang w:eastAsia="en-GB"/>
            </w:rPr>
          </w:pPr>
          <w:hyperlink w:anchor="_Toc50629234" w:history="1">
            <w:r w:rsidR="00255BBC" w:rsidRPr="00B61461">
              <w:rPr>
                <w:rStyle w:val="Hyperlink"/>
                <w:rFonts w:ascii="Arial" w:hAnsi="Arial" w:cs="Arial"/>
                <w:noProof/>
              </w:rPr>
              <w:t>1.1.5</w:t>
            </w:r>
            <w:r w:rsidR="00255BBC" w:rsidRPr="00B61461">
              <w:rPr>
                <w:rFonts w:ascii="Arial" w:hAnsi="Arial" w:cs="Arial"/>
                <w:noProof/>
                <w:lang w:eastAsia="en-GB"/>
              </w:rPr>
              <w:tab/>
            </w:r>
            <w:r w:rsidR="00255BBC" w:rsidRPr="00B61461">
              <w:rPr>
                <w:rStyle w:val="Hyperlink"/>
                <w:rFonts w:ascii="Arial" w:hAnsi="Arial" w:cs="Arial"/>
                <w:noProof/>
              </w:rPr>
              <w:t>Peel Ports Group – Manchester</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8</w:t>
            </w:r>
            <w:r w:rsidR="00255BBC" w:rsidRPr="00B61461">
              <w:rPr>
                <w:rFonts w:ascii="Arial" w:hAnsi="Arial" w:cs="Arial"/>
                <w:noProof/>
                <w:webHidden/>
              </w:rPr>
              <w:fldChar w:fldCharType="end"/>
            </w:r>
          </w:hyperlink>
        </w:p>
        <w:p w14:paraId="1FBBD11B" w14:textId="66A03361" w:rsidR="00255BBC" w:rsidRPr="00B61461" w:rsidRDefault="00E93E72">
          <w:pPr>
            <w:pStyle w:val="TOC3"/>
            <w:tabs>
              <w:tab w:val="left" w:pos="1320"/>
              <w:tab w:val="right" w:leader="dot" w:pos="10456"/>
            </w:tabs>
            <w:rPr>
              <w:rFonts w:ascii="Arial" w:hAnsi="Arial" w:cs="Arial"/>
              <w:noProof/>
              <w:lang w:eastAsia="en-GB"/>
            </w:rPr>
          </w:pPr>
          <w:hyperlink w:anchor="_Toc50629235" w:history="1">
            <w:r w:rsidR="00255BBC" w:rsidRPr="00B61461">
              <w:rPr>
                <w:rStyle w:val="Hyperlink"/>
                <w:rFonts w:ascii="Arial" w:hAnsi="Arial" w:cs="Arial"/>
                <w:noProof/>
              </w:rPr>
              <w:t>1.1.6</w:t>
            </w:r>
            <w:r w:rsidR="00255BBC" w:rsidRPr="00B61461">
              <w:rPr>
                <w:rFonts w:ascii="Arial" w:hAnsi="Arial" w:cs="Arial"/>
                <w:noProof/>
                <w:lang w:eastAsia="en-GB"/>
              </w:rPr>
              <w:tab/>
            </w:r>
            <w:r w:rsidR="00255BBC" w:rsidRPr="00B61461">
              <w:rPr>
                <w:rStyle w:val="Hyperlink"/>
                <w:rFonts w:ascii="Arial" w:hAnsi="Arial" w:cs="Arial"/>
                <w:noProof/>
              </w:rPr>
              <w:t>Peel Ports Group – London Medway</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9</w:t>
            </w:r>
            <w:r w:rsidR="00255BBC" w:rsidRPr="00B61461">
              <w:rPr>
                <w:rFonts w:ascii="Arial" w:hAnsi="Arial" w:cs="Arial"/>
                <w:noProof/>
                <w:webHidden/>
              </w:rPr>
              <w:fldChar w:fldCharType="end"/>
            </w:r>
          </w:hyperlink>
        </w:p>
        <w:p w14:paraId="0351C012" w14:textId="6BBF0BF4" w:rsidR="00255BBC" w:rsidRPr="00B61461" w:rsidRDefault="00E93E72">
          <w:pPr>
            <w:pStyle w:val="TOC2"/>
            <w:tabs>
              <w:tab w:val="left" w:pos="880"/>
              <w:tab w:val="right" w:leader="dot" w:pos="10456"/>
            </w:tabs>
            <w:rPr>
              <w:rFonts w:ascii="Arial" w:hAnsi="Arial" w:cs="Arial"/>
              <w:noProof/>
              <w:lang w:eastAsia="en-GB"/>
            </w:rPr>
          </w:pPr>
          <w:hyperlink w:anchor="_Toc50629236" w:history="1">
            <w:r w:rsidR="00255BBC" w:rsidRPr="00B61461">
              <w:rPr>
                <w:rStyle w:val="Hyperlink"/>
                <w:rFonts w:ascii="Arial" w:hAnsi="Arial" w:cs="Arial"/>
                <w:noProof/>
              </w:rPr>
              <w:t>1.2</w:t>
            </w:r>
            <w:r w:rsidR="00255BBC" w:rsidRPr="00B61461">
              <w:rPr>
                <w:rFonts w:ascii="Arial" w:hAnsi="Arial" w:cs="Arial"/>
                <w:noProof/>
                <w:lang w:eastAsia="en-GB"/>
              </w:rPr>
              <w:tab/>
            </w:r>
            <w:r w:rsidR="00255BBC" w:rsidRPr="00B61461">
              <w:rPr>
                <w:rStyle w:val="Hyperlink"/>
                <w:rFonts w:ascii="Arial" w:hAnsi="Arial" w:cs="Arial"/>
                <w:noProof/>
              </w:rPr>
              <w:t>Port Marine Safety Code (PMSC) Requirements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9</w:t>
            </w:r>
            <w:r w:rsidR="00255BBC" w:rsidRPr="00B61461">
              <w:rPr>
                <w:rFonts w:ascii="Arial" w:hAnsi="Arial" w:cs="Arial"/>
                <w:noProof/>
                <w:webHidden/>
              </w:rPr>
              <w:fldChar w:fldCharType="end"/>
            </w:r>
          </w:hyperlink>
        </w:p>
        <w:p w14:paraId="72421C0C" w14:textId="2C015904" w:rsidR="00255BBC" w:rsidRPr="00B61461" w:rsidRDefault="00E93E72">
          <w:pPr>
            <w:pStyle w:val="TOC2"/>
            <w:tabs>
              <w:tab w:val="left" w:pos="880"/>
              <w:tab w:val="right" w:leader="dot" w:pos="10456"/>
            </w:tabs>
            <w:rPr>
              <w:rFonts w:ascii="Arial" w:hAnsi="Arial" w:cs="Arial"/>
              <w:noProof/>
              <w:lang w:eastAsia="en-GB"/>
            </w:rPr>
          </w:pPr>
          <w:hyperlink w:anchor="_Toc50629237" w:history="1">
            <w:r w:rsidR="00255BBC" w:rsidRPr="00B61461">
              <w:rPr>
                <w:rStyle w:val="Hyperlink"/>
                <w:rFonts w:ascii="Arial" w:hAnsi="Arial" w:cs="Arial"/>
                <w:noProof/>
              </w:rPr>
              <w:t>1.3</w:t>
            </w:r>
            <w:r w:rsidR="00255BBC" w:rsidRPr="00B61461">
              <w:rPr>
                <w:rFonts w:ascii="Arial" w:hAnsi="Arial" w:cs="Arial"/>
                <w:noProof/>
                <w:lang w:eastAsia="en-GB"/>
              </w:rPr>
              <w:tab/>
            </w:r>
            <w:r w:rsidR="00255BBC" w:rsidRPr="00B61461">
              <w:rPr>
                <w:rStyle w:val="Hyperlink"/>
                <w:rFonts w:ascii="Arial" w:hAnsi="Arial" w:cs="Arial"/>
                <w:noProof/>
              </w:rPr>
              <w:t>Marine Safety Management System</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10</w:t>
            </w:r>
            <w:r w:rsidR="00255BBC" w:rsidRPr="00B61461">
              <w:rPr>
                <w:rFonts w:ascii="Arial" w:hAnsi="Arial" w:cs="Arial"/>
                <w:noProof/>
                <w:webHidden/>
              </w:rPr>
              <w:fldChar w:fldCharType="end"/>
            </w:r>
          </w:hyperlink>
        </w:p>
        <w:p w14:paraId="6D3AEA53" w14:textId="5FFEE05B" w:rsidR="00255BBC" w:rsidRPr="00B61461" w:rsidRDefault="00E93E72">
          <w:pPr>
            <w:pStyle w:val="TOC2"/>
            <w:tabs>
              <w:tab w:val="left" w:pos="880"/>
              <w:tab w:val="right" w:leader="dot" w:pos="10456"/>
            </w:tabs>
            <w:rPr>
              <w:rFonts w:ascii="Arial" w:hAnsi="Arial" w:cs="Arial"/>
              <w:noProof/>
              <w:lang w:eastAsia="en-GB"/>
            </w:rPr>
          </w:pPr>
          <w:hyperlink w:anchor="_Toc50629238" w:history="1">
            <w:r w:rsidR="00255BBC" w:rsidRPr="00B61461">
              <w:rPr>
                <w:rStyle w:val="Hyperlink"/>
                <w:rFonts w:ascii="Arial" w:hAnsi="Arial" w:cs="Arial"/>
                <w:noProof/>
              </w:rPr>
              <w:t>1.4</w:t>
            </w:r>
            <w:r w:rsidR="00255BBC" w:rsidRPr="00B61461">
              <w:rPr>
                <w:rFonts w:ascii="Arial" w:hAnsi="Arial" w:cs="Arial"/>
                <w:noProof/>
                <w:lang w:eastAsia="en-GB"/>
              </w:rPr>
              <w:tab/>
            </w:r>
            <w:r w:rsidR="00255BBC" w:rsidRPr="00B61461">
              <w:rPr>
                <w:rStyle w:val="Hyperlink"/>
                <w:rFonts w:ascii="Arial" w:hAnsi="Arial" w:cs="Arial"/>
                <w:noProof/>
              </w:rPr>
              <w:t>System structure</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10</w:t>
            </w:r>
            <w:r w:rsidR="00255BBC" w:rsidRPr="00B61461">
              <w:rPr>
                <w:rFonts w:ascii="Arial" w:hAnsi="Arial" w:cs="Arial"/>
                <w:noProof/>
                <w:webHidden/>
              </w:rPr>
              <w:fldChar w:fldCharType="end"/>
            </w:r>
          </w:hyperlink>
        </w:p>
        <w:p w14:paraId="083C6D90" w14:textId="1179DE44" w:rsidR="00255BBC" w:rsidRPr="00B61461" w:rsidRDefault="00E93E72">
          <w:pPr>
            <w:pStyle w:val="TOC3"/>
            <w:tabs>
              <w:tab w:val="left" w:pos="1320"/>
              <w:tab w:val="right" w:leader="dot" w:pos="10456"/>
            </w:tabs>
            <w:rPr>
              <w:rFonts w:ascii="Arial" w:hAnsi="Arial" w:cs="Arial"/>
              <w:noProof/>
              <w:lang w:eastAsia="en-GB"/>
            </w:rPr>
          </w:pPr>
          <w:hyperlink w:anchor="_Toc50629239" w:history="1">
            <w:r w:rsidR="00255BBC" w:rsidRPr="00B61461">
              <w:rPr>
                <w:rStyle w:val="Hyperlink"/>
                <w:rFonts w:ascii="Arial" w:hAnsi="Arial" w:cs="Arial"/>
                <w:noProof/>
              </w:rPr>
              <w:t>1.4.1</w:t>
            </w:r>
            <w:r w:rsidR="00255BBC" w:rsidRPr="00B61461">
              <w:rPr>
                <w:rFonts w:ascii="Arial" w:hAnsi="Arial" w:cs="Arial"/>
                <w:noProof/>
                <w:lang w:eastAsia="en-GB"/>
              </w:rPr>
              <w:tab/>
            </w:r>
            <w:r w:rsidR="00255BBC" w:rsidRPr="00B61461">
              <w:rPr>
                <w:rStyle w:val="Hyperlink"/>
                <w:rFonts w:ascii="Arial" w:hAnsi="Arial" w:cs="Arial"/>
                <w:noProof/>
              </w:rPr>
              <w:t>MSMS Volume 1</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_Toc50629239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10</w:t>
            </w:r>
            <w:r w:rsidR="00255BBC" w:rsidRPr="00B61461">
              <w:rPr>
                <w:rFonts w:ascii="Arial" w:hAnsi="Arial" w:cs="Arial"/>
                <w:noProof/>
                <w:webHidden/>
              </w:rPr>
              <w:fldChar w:fldCharType="end"/>
            </w:r>
          </w:hyperlink>
        </w:p>
        <w:p w14:paraId="1143E716" w14:textId="2DBD6245" w:rsidR="00255BBC" w:rsidRPr="00B61461" w:rsidRDefault="00E93E72">
          <w:pPr>
            <w:pStyle w:val="TOC3"/>
            <w:tabs>
              <w:tab w:val="left" w:pos="1320"/>
              <w:tab w:val="right" w:leader="dot" w:pos="10456"/>
            </w:tabs>
            <w:rPr>
              <w:rFonts w:ascii="Arial" w:hAnsi="Arial" w:cs="Arial"/>
              <w:noProof/>
              <w:lang w:eastAsia="en-GB"/>
            </w:rPr>
          </w:pPr>
          <w:hyperlink w:anchor="_Toc50629240" w:history="1">
            <w:r w:rsidR="00255BBC" w:rsidRPr="00B61461">
              <w:rPr>
                <w:rStyle w:val="Hyperlink"/>
                <w:rFonts w:ascii="Arial" w:hAnsi="Arial" w:cs="Arial"/>
                <w:noProof/>
              </w:rPr>
              <w:t>1.4.2</w:t>
            </w:r>
            <w:r w:rsidR="00255BBC" w:rsidRPr="00B61461">
              <w:rPr>
                <w:rFonts w:ascii="Arial" w:hAnsi="Arial" w:cs="Arial"/>
                <w:noProof/>
                <w:lang w:eastAsia="en-GB"/>
              </w:rPr>
              <w:tab/>
            </w:r>
            <w:r w:rsidR="00255BBC" w:rsidRPr="00B61461">
              <w:rPr>
                <w:rStyle w:val="Hyperlink"/>
                <w:rFonts w:ascii="Arial" w:hAnsi="Arial" w:cs="Arial"/>
                <w:noProof/>
              </w:rPr>
              <w:t>MSMS Volume 2</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11</w:t>
            </w:r>
            <w:r w:rsidR="00255BBC" w:rsidRPr="00B61461">
              <w:rPr>
                <w:rFonts w:ascii="Arial" w:hAnsi="Arial" w:cs="Arial"/>
                <w:noProof/>
                <w:webHidden/>
              </w:rPr>
              <w:fldChar w:fldCharType="end"/>
            </w:r>
          </w:hyperlink>
        </w:p>
        <w:p w14:paraId="7504EC30" w14:textId="3A97712C" w:rsidR="00255BBC" w:rsidRPr="00B61461" w:rsidRDefault="00E93E72">
          <w:pPr>
            <w:pStyle w:val="TOC3"/>
            <w:tabs>
              <w:tab w:val="left" w:pos="1320"/>
              <w:tab w:val="right" w:leader="dot" w:pos="10456"/>
            </w:tabs>
            <w:rPr>
              <w:rFonts w:ascii="Arial" w:hAnsi="Arial" w:cs="Arial"/>
              <w:noProof/>
              <w:lang w:eastAsia="en-GB"/>
            </w:rPr>
          </w:pPr>
          <w:hyperlink w:anchor="_Toc50629241" w:history="1">
            <w:r w:rsidR="00255BBC" w:rsidRPr="00B61461">
              <w:rPr>
                <w:rStyle w:val="Hyperlink"/>
                <w:rFonts w:ascii="Arial" w:hAnsi="Arial" w:cs="Arial"/>
                <w:noProof/>
              </w:rPr>
              <w:t>1.4.3</w:t>
            </w:r>
            <w:r w:rsidR="00255BBC" w:rsidRPr="00B61461">
              <w:rPr>
                <w:rFonts w:ascii="Arial" w:hAnsi="Arial" w:cs="Arial"/>
                <w:noProof/>
                <w:lang w:eastAsia="en-GB"/>
              </w:rPr>
              <w:tab/>
            </w:r>
            <w:r w:rsidR="00255BBC" w:rsidRPr="00B61461">
              <w:rPr>
                <w:rStyle w:val="Hyperlink"/>
                <w:rFonts w:ascii="Arial" w:hAnsi="Arial" w:cs="Arial"/>
                <w:noProof/>
              </w:rPr>
              <w:t>MSMS Volume 3</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11</w:t>
            </w:r>
            <w:r w:rsidR="00255BBC" w:rsidRPr="00B61461">
              <w:rPr>
                <w:rFonts w:ascii="Arial" w:hAnsi="Arial" w:cs="Arial"/>
                <w:noProof/>
                <w:webHidden/>
              </w:rPr>
              <w:fldChar w:fldCharType="end"/>
            </w:r>
          </w:hyperlink>
        </w:p>
        <w:p w14:paraId="58E5EC4A" w14:textId="71F85A97" w:rsidR="00255BBC" w:rsidRPr="00B61461" w:rsidRDefault="00E93E72">
          <w:pPr>
            <w:pStyle w:val="TOC2"/>
            <w:tabs>
              <w:tab w:val="left" w:pos="880"/>
              <w:tab w:val="right" w:leader="dot" w:pos="10456"/>
            </w:tabs>
            <w:rPr>
              <w:rFonts w:ascii="Arial" w:hAnsi="Arial" w:cs="Arial"/>
              <w:noProof/>
              <w:lang w:eastAsia="en-GB"/>
            </w:rPr>
          </w:pPr>
          <w:hyperlink w:anchor="_Toc50629242" w:history="1">
            <w:r w:rsidR="00255BBC" w:rsidRPr="00B61461">
              <w:rPr>
                <w:rStyle w:val="Hyperlink"/>
                <w:rFonts w:ascii="Arial" w:hAnsi="Arial" w:cs="Arial"/>
                <w:noProof/>
              </w:rPr>
              <w:t>1.5</w:t>
            </w:r>
            <w:r w:rsidR="00255BBC" w:rsidRPr="00B61461">
              <w:rPr>
                <w:rFonts w:ascii="Arial" w:hAnsi="Arial" w:cs="Arial"/>
                <w:noProof/>
                <w:lang w:eastAsia="en-GB"/>
              </w:rPr>
              <w:tab/>
            </w:r>
            <w:r w:rsidR="00255BBC" w:rsidRPr="00B61461">
              <w:rPr>
                <w:rStyle w:val="Hyperlink"/>
                <w:rFonts w:ascii="Arial" w:hAnsi="Arial" w:cs="Arial"/>
                <w:noProof/>
              </w:rPr>
              <w:t>Applicable National and Local Legislation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11</w:t>
            </w:r>
            <w:r w:rsidR="00255BBC" w:rsidRPr="00B61461">
              <w:rPr>
                <w:rFonts w:ascii="Arial" w:hAnsi="Arial" w:cs="Arial"/>
                <w:noProof/>
                <w:webHidden/>
              </w:rPr>
              <w:fldChar w:fldCharType="end"/>
            </w:r>
          </w:hyperlink>
        </w:p>
        <w:p w14:paraId="07A6C0A8" w14:textId="3AA83708" w:rsidR="00255BBC" w:rsidRPr="00B61461" w:rsidRDefault="00E93E72">
          <w:pPr>
            <w:pStyle w:val="TOC2"/>
            <w:tabs>
              <w:tab w:val="left" w:pos="880"/>
              <w:tab w:val="right" w:leader="dot" w:pos="10456"/>
            </w:tabs>
            <w:rPr>
              <w:rFonts w:ascii="Arial" w:hAnsi="Arial" w:cs="Arial"/>
              <w:noProof/>
              <w:lang w:eastAsia="en-GB"/>
            </w:rPr>
          </w:pPr>
          <w:hyperlink w:anchor="_Toc50629243" w:history="1">
            <w:r w:rsidR="00255BBC" w:rsidRPr="00B61461">
              <w:rPr>
                <w:rStyle w:val="Hyperlink"/>
                <w:rFonts w:ascii="Arial" w:hAnsi="Arial" w:cs="Arial"/>
                <w:noProof/>
              </w:rPr>
              <w:t>1.6</w:t>
            </w:r>
            <w:r w:rsidR="00255BBC" w:rsidRPr="00B61461">
              <w:rPr>
                <w:rFonts w:ascii="Arial" w:hAnsi="Arial" w:cs="Arial"/>
                <w:noProof/>
                <w:lang w:eastAsia="en-GB"/>
              </w:rPr>
              <w:tab/>
            </w:r>
            <w:r w:rsidR="00255BBC" w:rsidRPr="00B61461">
              <w:rPr>
                <w:rStyle w:val="Hyperlink"/>
                <w:rFonts w:ascii="Arial" w:hAnsi="Arial" w:cs="Arial"/>
                <w:noProof/>
              </w:rPr>
              <w:t>Third party contractors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11</w:t>
            </w:r>
            <w:r w:rsidR="00255BBC" w:rsidRPr="00B61461">
              <w:rPr>
                <w:rFonts w:ascii="Arial" w:hAnsi="Arial" w:cs="Arial"/>
                <w:noProof/>
                <w:webHidden/>
              </w:rPr>
              <w:fldChar w:fldCharType="end"/>
            </w:r>
          </w:hyperlink>
        </w:p>
        <w:p w14:paraId="2339A47B" w14:textId="4AC8B26E" w:rsidR="00255BBC" w:rsidRPr="00B61461" w:rsidRDefault="00E93E72">
          <w:pPr>
            <w:pStyle w:val="TOC1"/>
            <w:tabs>
              <w:tab w:val="left" w:pos="440"/>
              <w:tab w:val="right" w:leader="dot" w:pos="10456"/>
            </w:tabs>
            <w:rPr>
              <w:rFonts w:ascii="Arial" w:hAnsi="Arial" w:cs="Arial"/>
              <w:noProof/>
              <w:lang w:eastAsia="en-GB"/>
            </w:rPr>
          </w:pPr>
          <w:hyperlink w:anchor="_Toc50629244" w:history="1">
            <w:r w:rsidR="00255BBC" w:rsidRPr="00B61461">
              <w:rPr>
                <w:rStyle w:val="Hyperlink"/>
                <w:rFonts w:ascii="Arial" w:hAnsi="Arial" w:cs="Arial"/>
                <w:noProof/>
                <w14:scene3d>
                  <w14:camera w14:prst="orthographicFront"/>
                  <w14:lightRig w14:rig="threePt" w14:dir="t">
                    <w14:rot w14:lat="0" w14:lon="0" w14:rev="0"/>
                  </w14:lightRig>
                </w14:scene3d>
              </w:rPr>
              <w:t>2</w:t>
            </w:r>
            <w:r w:rsidR="00255BBC" w:rsidRPr="00B61461">
              <w:rPr>
                <w:rFonts w:ascii="Arial" w:hAnsi="Arial" w:cs="Arial"/>
                <w:noProof/>
                <w:lang w:eastAsia="en-GB"/>
              </w:rPr>
              <w:tab/>
            </w:r>
            <w:r w:rsidR="00255BBC" w:rsidRPr="00B61461">
              <w:rPr>
                <w:rStyle w:val="Hyperlink"/>
                <w:rFonts w:ascii="Arial" w:hAnsi="Arial" w:cs="Arial"/>
                <w:noProof/>
              </w:rPr>
              <w:t>Policy</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13</w:t>
            </w:r>
            <w:r w:rsidR="00255BBC" w:rsidRPr="00B61461">
              <w:rPr>
                <w:rFonts w:ascii="Arial" w:hAnsi="Arial" w:cs="Arial"/>
                <w:noProof/>
                <w:webHidden/>
              </w:rPr>
              <w:fldChar w:fldCharType="end"/>
            </w:r>
          </w:hyperlink>
        </w:p>
        <w:p w14:paraId="7567C60B" w14:textId="03B96742" w:rsidR="00255BBC" w:rsidRPr="00B61461" w:rsidRDefault="00E93E72">
          <w:pPr>
            <w:pStyle w:val="TOC2"/>
            <w:tabs>
              <w:tab w:val="left" w:pos="880"/>
              <w:tab w:val="right" w:leader="dot" w:pos="10456"/>
            </w:tabs>
            <w:rPr>
              <w:rFonts w:ascii="Arial" w:hAnsi="Arial" w:cs="Arial"/>
              <w:noProof/>
              <w:lang w:eastAsia="en-GB"/>
            </w:rPr>
          </w:pPr>
          <w:hyperlink w:anchor="_Toc50629245" w:history="1">
            <w:r w:rsidR="00255BBC" w:rsidRPr="00B61461">
              <w:rPr>
                <w:rStyle w:val="Hyperlink"/>
                <w:rFonts w:ascii="Arial" w:hAnsi="Arial" w:cs="Arial"/>
                <w:noProof/>
              </w:rPr>
              <w:t>2.1</w:t>
            </w:r>
            <w:r w:rsidR="00255BBC" w:rsidRPr="00B61461">
              <w:rPr>
                <w:rFonts w:ascii="Arial" w:hAnsi="Arial" w:cs="Arial"/>
                <w:noProof/>
                <w:lang w:eastAsia="en-GB"/>
              </w:rPr>
              <w:tab/>
            </w:r>
            <w:r w:rsidR="00255BBC" w:rsidRPr="00B61461">
              <w:rPr>
                <w:rStyle w:val="Hyperlink"/>
                <w:rFonts w:ascii="Arial" w:hAnsi="Arial" w:cs="Arial"/>
                <w:noProof/>
              </w:rPr>
              <w:t>Policy Development</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13</w:t>
            </w:r>
            <w:r w:rsidR="00255BBC" w:rsidRPr="00B61461">
              <w:rPr>
                <w:rFonts w:ascii="Arial" w:hAnsi="Arial" w:cs="Arial"/>
                <w:noProof/>
                <w:webHidden/>
              </w:rPr>
              <w:fldChar w:fldCharType="end"/>
            </w:r>
          </w:hyperlink>
        </w:p>
        <w:p w14:paraId="29257927" w14:textId="708E2E03" w:rsidR="00255BBC" w:rsidRPr="00B61461" w:rsidRDefault="00E93E72">
          <w:pPr>
            <w:pStyle w:val="TOC2"/>
            <w:tabs>
              <w:tab w:val="left" w:pos="880"/>
              <w:tab w:val="right" w:leader="dot" w:pos="10456"/>
            </w:tabs>
            <w:rPr>
              <w:rFonts w:ascii="Arial" w:hAnsi="Arial" w:cs="Arial"/>
              <w:noProof/>
              <w:lang w:eastAsia="en-GB"/>
            </w:rPr>
          </w:pPr>
          <w:hyperlink w:anchor="_Toc50629246" w:history="1">
            <w:r w:rsidR="00255BBC" w:rsidRPr="00B61461">
              <w:rPr>
                <w:rStyle w:val="Hyperlink"/>
                <w:rFonts w:ascii="Arial" w:hAnsi="Arial" w:cs="Arial"/>
                <w:noProof/>
              </w:rPr>
              <w:t>2.2</w:t>
            </w:r>
            <w:r w:rsidR="00255BBC" w:rsidRPr="00B61461">
              <w:rPr>
                <w:rFonts w:ascii="Arial" w:hAnsi="Arial" w:cs="Arial"/>
                <w:noProof/>
                <w:lang w:eastAsia="en-GB"/>
              </w:rPr>
              <w:tab/>
            </w:r>
            <w:r w:rsidR="00255BBC" w:rsidRPr="00B61461">
              <w:rPr>
                <w:rStyle w:val="Hyperlink"/>
                <w:rFonts w:ascii="Arial" w:hAnsi="Arial" w:cs="Arial"/>
                <w:noProof/>
              </w:rPr>
              <w:t>External Communication of policy &amp; plans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13</w:t>
            </w:r>
            <w:r w:rsidR="00255BBC" w:rsidRPr="00B61461">
              <w:rPr>
                <w:rFonts w:ascii="Arial" w:hAnsi="Arial" w:cs="Arial"/>
                <w:noProof/>
                <w:webHidden/>
              </w:rPr>
              <w:fldChar w:fldCharType="end"/>
            </w:r>
          </w:hyperlink>
        </w:p>
        <w:p w14:paraId="1DA5890A" w14:textId="1623C553" w:rsidR="00255BBC" w:rsidRPr="00B61461" w:rsidRDefault="00E93E72">
          <w:pPr>
            <w:pStyle w:val="TOC2"/>
            <w:tabs>
              <w:tab w:val="left" w:pos="880"/>
              <w:tab w:val="right" w:leader="dot" w:pos="10456"/>
            </w:tabs>
            <w:rPr>
              <w:rFonts w:ascii="Arial" w:hAnsi="Arial" w:cs="Arial"/>
              <w:noProof/>
              <w:lang w:eastAsia="en-GB"/>
            </w:rPr>
          </w:pPr>
          <w:hyperlink w:anchor="_Toc50629247" w:history="1">
            <w:r w:rsidR="00255BBC" w:rsidRPr="00B61461">
              <w:rPr>
                <w:rStyle w:val="Hyperlink"/>
                <w:rFonts w:ascii="Arial" w:hAnsi="Arial" w:cs="Arial"/>
                <w:noProof/>
              </w:rPr>
              <w:t>2.3</w:t>
            </w:r>
            <w:r w:rsidR="00255BBC" w:rsidRPr="00B61461">
              <w:rPr>
                <w:rFonts w:ascii="Arial" w:hAnsi="Arial" w:cs="Arial"/>
                <w:noProof/>
                <w:lang w:eastAsia="en-GB"/>
              </w:rPr>
              <w:tab/>
            </w:r>
            <w:r w:rsidR="00255BBC" w:rsidRPr="00B61461">
              <w:rPr>
                <w:rStyle w:val="Hyperlink"/>
                <w:rFonts w:ascii="Arial" w:hAnsi="Arial" w:cs="Arial"/>
                <w:noProof/>
              </w:rPr>
              <w:t>Commitment Statement</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13</w:t>
            </w:r>
            <w:r w:rsidR="00255BBC" w:rsidRPr="00B61461">
              <w:rPr>
                <w:rFonts w:ascii="Arial" w:hAnsi="Arial" w:cs="Arial"/>
                <w:noProof/>
                <w:webHidden/>
              </w:rPr>
              <w:fldChar w:fldCharType="end"/>
            </w:r>
          </w:hyperlink>
        </w:p>
        <w:p w14:paraId="7286FD20" w14:textId="773E10C8" w:rsidR="00255BBC" w:rsidRPr="00B61461" w:rsidRDefault="00E93E72">
          <w:pPr>
            <w:pStyle w:val="TOC2"/>
            <w:tabs>
              <w:tab w:val="left" w:pos="880"/>
              <w:tab w:val="right" w:leader="dot" w:pos="10456"/>
            </w:tabs>
            <w:rPr>
              <w:rFonts w:ascii="Arial" w:hAnsi="Arial" w:cs="Arial"/>
              <w:noProof/>
              <w:lang w:eastAsia="en-GB"/>
            </w:rPr>
          </w:pPr>
          <w:hyperlink w:anchor="_Toc50629248" w:history="1">
            <w:r w:rsidR="00255BBC" w:rsidRPr="00B61461">
              <w:rPr>
                <w:rStyle w:val="Hyperlink"/>
                <w:rFonts w:ascii="Arial" w:hAnsi="Arial" w:cs="Arial"/>
                <w:noProof/>
              </w:rPr>
              <w:t>2.4</w:t>
            </w:r>
            <w:r w:rsidR="00255BBC" w:rsidRPr="00B61461">
              <w:rPr>
                <w:rFonts w:ascii="Arial" w:hAnsi="Arial" w:cs="Arial"/>
                <w:noProof/>
                <w:lang w:eastAsia="en-GB"/>
              </w:rPr>
              <w:tab/>
            </w:r>
            <w:r w:rsidR="00255BBC" w:rsidRPr="00B61461">
              <w:rPr>
                <w:rStyle w:val="Hyperlink"/>
                <w:rFonts w:ascii="Arial" w:hAnsi="Arial" w:cs="Arial"/>
                <w:noProof/>
              </w:rPr>
              <w:t>Policy Review</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13</w:t>
            </w:r>
            <w:r w:rsidR="00255BBC" w:rsidRPr="00B61461">
              <w:rPr>
                <w:rFonts w:ascii="Arial" w:hAnsi="Arial" w:cs="Arial"/>
                <w:noProof/>
                <w:webHidden/>
              </w:rPr>
              <w:fldChar w:fldCharType="end"/>
            </w:r>
          </w:hyperlink>
        </w:p>
        <w:p w14:paraId="3FA9B32E" w14:textId="3BD3F54A" w:rsidR="00255BBC" w:rsidRPr="00B61461" w:rsidRDefault="00E93E72">
          <w:pPr>
            <w:pStyle w:val="TOC1"/>
            <w:tabs>
              <w:tab w:val="left" w:pos="440"/>
              <w:tab w:val="right" w:leader="dot" w:pos="10456"/>
            </w:tabs>
            <w:rPr>
              <w:rFonts w:ascii="Arial" w:hAnsi="Arial" w:cs="Arial"/>
              <w:noProof/>
              <w:lang w:eastAsia="en-GB"/>
            </w:rPr>
          </w:pPr>
          <w:hyperlink w:anchor="_Toc50629249" w:history="1">
            <w:r w:rsidR="00255BBC" w:rsidRPr="00B61461">
              <w:rPr>
                <w:rStyle w:val="Hyperlink"/>
                <w:rFonts w:ascii="Arial" w:hAnsi="Arial" w:cs="Arial"/>
                <w:noProof/>
                <w14:scene3d>
                  <w14:camera w14:prst="orthographicFront"/>
                  <w14:lightRig w14:rig="threePt" w14:dir="t">
                    <w14:rot w14:lat="0" w14:lon="0" w14:rev="0"/>
                  </w14:lightRig>
                </w14:scene3d>
              </w:rPr>
              <w:t>3</w:t>
            </w:r>
            <w:r w:rsidR="00255BBC" w:rsidRPr="00B61461">
              <w:rPr>
                <w:rFonts w:ascii="Arial" w:hAnsi="Arial" w:cs="Arial"/>
                <w:noProof/>
                <w:lang w:eastAsia="en-GB"/>
              </w:rPr>
              <w:tab/>
            </w:r>
            <w:r w:rsidR="00255BBC" w:rsidRPr="00B61461">
              <w:rPr>
                <w:rStyle w:val="Hyperlink"/>
                <w:rFonts w:ascii="Arial" w:hAnsi="Arial" w:cs="Arial"/>
                <w:noProof/>
              </w:rPr>
              <w:t>Marine Management structure within Peel Ports Group</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_Toc50629249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15</w:t>
            </w:r>
            <w:r w:rsidR="00255BBC" w:rsidRPr="00B61461">
              <w:rPr>
                <w:rFonts w:ascii="Arial" w:hAnsi="Arial" w:cs="Arial"/>
                <w:noProof/>
                <w:webHidden/>
              </w:rPr>
              <w:fldChar w:fldCharType="end"/>
            </w:r>
          </w:hyperlink>
        </w:p>
        <w:p w14:paraId="6C4BBD9B" w14:textId="41CCAC1C" w:rsidR="00255BBC" w:rsidRPr="00B61461" w:rsidRDefault="00E93E72">
          <w:pPr>
            <w:pStyle w:val="TOC2"/>
            <w:tabs>
              <w:tab w:val="left" w:pos="880"/>
              <w:tab w:val="right" w:leader="dot" w:pos="10456"/>
            </w:tabs>
            <w:rPr>
              <w:rFonts w:ascii="Arial" w:hAnsi="Arial" w:cs="Arial"/>
              <w:noProof/>
              <w:lang w:eastAsia="en-GB"/>
            </w:rPr>
          </w:pPr>
          <w:hyperlink w:anchor="_Toc50629250" w:history="1">
            <w:r w:rsidR="00255BBC" w:rsidRPr="00B61461">
              <w:rPr>
                <w:rStyle w:val="Hyperlink"/>
                <w:rFonts w:ascii="Arial" w:hAnsi="Arial" w:cs="Arial"/>
                <w:noProof/>
              </w:rPr>
              <w:t>3.1</w:t>
            </w:r>
            <w:r w:rsidR="00255BBC" w:rsidRPr="00B61461">
              <w:rPr>
                <w:rFonts w:ascii="Arial" w:hAnsi="Arial" w:cs="Arial"/>
                <w:noProof/>
                <w:lang w:eastAsia="en-GB"/>
              </w:rPr>
              <w:tab/>
            </w:r>
            <w:r w:rsidR="00255BBC" w:rsidRPr="00B61461">
              <w:rPr>
                <w:rStyle w:val="Hyperlink"/>
                <w:rFonts w:ascii="Arial" w:hAnsi="Arial" w:cs="Arial"/>
                <w:noProof/>
              </w:rPr>
              <w:t>Marine Structure</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15</w:t>
            </w:r>
            <w:r w:rsidR="00255BBC" w:rsidRPr="00B61461">
              <w:rPr>
                <w:rFonts w:ascii="Arial" w:hAnsi="Arial" w:cs="Arial"/>
                <w:noProof/>
                <w:webHidden/>
              </w:rPr>
              <w:fldChar w:fldCharType="end"/>
            </w:r>
          </w:hyperlink>
        </w:p>
        <w:p w14:paraId="30B5D19B" w14:textId="11EEFEAB" w:rsidR="00255BBC" w:rsidRPr="00B61461" w:rsidRDefault="00E93E72">
          <w:pPr>
            <w:pStyle w:val="TOC2"/>
            <w:tabs>
              <w:tab w:val="left" w:pos="880"/>
              <w:tab w:val="right" w:leader="dot" w:pos="10456"/>
            </w:tabs>
            <w:rPr>
              <w:rFonts w:ascii="Arial" w:hAnsi="Arial" w:cs="Arial"/>
              <w:noProof/>
              <w:lang w:eastAsia="en-GB"/>
            </w:rPr>
          </w:pPr>
          <w:hyperlink w:anchor="_Toc50629251" w:history="1">
            <w:r w:rsidR="00255BBC" w:rsidRPr="00B61461">
              <w:rPr>
                <w:rStyle w:val="Hyperlink"/>
                <w:rFonts w:ascii="Arial" w:hAnsi="Arial" w:cs="Arial"/>
                <w:noProof/>
              </w:rPr>
              <w:t>3.2</w:t>
            </w:r>
            <w:r w:rsidR="00255BBC" w:rsidRPr="00B61461">
              <w:rPr>
                <w:rFonts w:ascii="Arial" w:hAnsi="Arial" w:cs="Arial"/>
                <w:noProof/>
                <w:lang w:eastAsia="en-GB"/>
              </w:rPr>
              <w:tab/>
            </w:r>
            <w:r w:rsidR="00255BBC" w:rsidRPr="00B61461">
              <w:rPr>
                <w:rStyle w:val="Hyperlink"/>
                <w:rFonts w:ascii="Arial" w:hAnsi="Arial" w:cs="Arial"/>
                <w:noProof/>
              </w:rPr>
              <w:t>Management of Marine Safety</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15</w:t>
            </w:r>
            <w:r w:rsidR="00255BBC" w:rsidRPr="00B61461">
              <w:rPr>
                <w:rFonts w:ascii="Arial" w:hAnsi="Arial" w:cs="Arial"/>
                <w:noProof/>
                <w:webHidden/>
              </w:rPr>
              <w:fldChar w:fldCharType="end"/>
            </w:r>
          </w:hyperlink>
        </w:p>
        <w:p w14:paraId="4A36E92C" w14:textId="322861C3" w:rsidR="00255BBC" w:rsidRPr="00B61461" w:rsidRDefault="00E93E72">
          <w:pPr>
            <w:pStyle w:val="TOC2"/>
            <w:tabs>
              <w:tab w:val="left" w:pos="880"/>
              <w:tab w:val="right" w:leader="dot" w:pos="10456"/>
            </w:tabs>
            <w:rPr>
              <w:rFonts w:ascii="Arial" w:hAnsi="Arial" w:cs="Arial"/>
              <w:noProof/>
              <w:lang w:eastAsia="en-GB"/>
            </w:rPr>
          </w:pPr>
          <w:hyperlink w:anchor="_Toc50629252" w:history="1">
            <w:r w:rsidR="00255BBC" w:rsidRPr="00B61461">
              <w:rPr>
                <w:rStyle w:val="Hyperlink"/>
                <w:rFonts w:ascii="Arial" w:eastAsia="Lucida Sans Unicode" w:hAnsi="Arial" w:cs="Arial"/>
                <w:noProof/>
              </w:rPr>
              <w:t>3.3</w:t>
            </w:r>
            <w:r w:rsidR="00255BBC" w:rsidRPr="00B61461">
              <w:rPr>
                <w:rFonts w:ascii="Arial" w:hAnsi="Arial" w:cs="Arial"/>
                <w:noProof/>
                <w:lang w:eastAsia="en-GB"/>
              </w:rPr>
              <w:tab/>
            </w:r>
            <w:r w:rsidR="00255BBC" w:rsidRPr="00B61461">
              <w:rPr>
                <w:rStyle w:val="Hyperlink"/>
                <w:rFonts w:ascii="Arial" w:hAnsi="Arial" w:cs="Arial"/>
                <w:noProof/>
              </w:rPr>
              <w:t>Responsibilities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16</w:t>
            </w:r>
            <w:r w:rsidR="00255BBC" w:rsidRPr="00B61461">
              <w:rPr>
                <w:rFonts w:ascii="Arial" w:hAnsi="Arial" w:cs="Arial"/>
                <w:noProof/>
                <w:webHidden/>
              </w:rPr>
              <w:fldChar w:fldCharType="end"/>
            </w:r>
          </w:hyperlink>
        </w:p>
        <w:p w14:paraId="379C09DD" w14:textId="46479095" w:rsidR="00255BBC" w:rsidRPr="00B61461" w:rsidRDefault="00E93E72">
          <w:pPr>
            <w:pStyle w:val="TOC3"/>
            <w:tabs>
              <w:tab w:val="left" w:pos="1320"/>
              <w:tab w:val="right" w:leader="dot" w:pos="10456"/>
            </w:tabs>
            <w:rPr>
              <w:rFonts w:ascii="Arial" w:hAnsi="Arial" w:cs="Arial"/>
              <w:noProof/>
              <w:lang w:eastAsia="en-GB"/>
            </w:rPr>
          </w:pPr>
          <w:hyperlink w:anchor="_Toc50629253" w:history="1">
            <w:r w:rsidR="00255BBC" w:rsidRPr="00B61461">
              <w:rPr>
                <w:rStyle w:val="Hyperlink"/>
                <w:rFonts w:ascii="Arial" w:hAnsi="Arial" w:cs="Arial"/>
                <w:noProof/>
              </w:rPr>
              <w:t>3.3.1</w:t>
            </w:r>
            <w:r w:rsidR="00255BBC" w:rsidRPr="00B61461">
              <w:rPr>
                <w:rFonts w:ascii="Arial" w:hAnsi="Arial" w:cs="Arial"/>
                <w:noProof/>
                <w:lang w:eastAsia="en-GB"/>
              </w:rPr>
              <w:tab/>
            </w:r>
            <w:r w:rsidR="00255BBC" w:rsidRPr="00B61461">
              <w:rPr>
                <w:rStyle w:val="Hyperlink"/>
                <w:rFonts w:ascii="Arial" w:hAnsi="Arial" w:cs="Arial"/>
                <w:noProof/>
              </w:rPr>
              <w:t>Chief Executive Officer (CEO)</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16</w:t>
            </w:r>
            <w:r w:rsidR="00255BBC" w:rsidRPr="00B61461">
              <w:rPr>
                <w:rFonts w:ascii="Arial" w:hAnsi="Arial" w:cs="Arial"/>
                <w:noProof/>
                <w:webHidden/>
              </w:rPr>
              <w:fldChar w:fldCharType="end"/>
            </w:r>
          </w:hyperlink>
        </w:p>
        <w:p w14:paraId="783324B2" w14:textId="260FE346" w:rsidR="00255BBC" w:rsidRPr="00B61461" w:rsidRDefault="00E93E72">
          <w:pPr>
            <w:pStyle w:val="TOC3"/>
            <w:tabs>
              <w:tab w:val="left" w:pos="1320"/>
              <w:tab w:val="right" w:leader="dot" w:pos="10456"/>
            </w:tabs>
            <w:rPr>
              <w:rFonts w:ascii="Arial" w:hAnsi="Arial" w:cs="Arial"/>
              <w:noProof/>
              <w:lang w:eastAsia="en-GB"/>
            </w:rPr>
          </w:pPr>
          <w:hyperlink w:anchor="_Toc50629254" w:history="1">
            <w:r w:rsidR="00255BBC" w:rsidRPr="00B61461">
              <w:rPr>
                <w:rStyle w:val="Hyperlink"/>
                <w:rFonts w:ascii="Arial" w:hAnsi="Arial" w:cs="Arial"/>
                <w:noProof/>
              </w:rPr>
              <w:t>3.3.2</w:t>
            </w:r>
            <w:r w:rsidR="00255BBC" w:rsidRPr="00B61461">
              <w:rPr>
                <w:rFonts w:ascii="Arial" w:hAnsi="Arial" w:cs="Arial"/>
                <w:noProof/>
                <w:lang w:eastAsia="en-GB"/>
              </w:rPr>
              <w:tab/>
            </w:r>
            <w:r w:rsidR="00255BBC" w:rsidRPr="00B61461">
              <w:rPr>
                <w:rStyle w:val="Hyperlink"/>
                <w:rFonts w:ascii="Arial" w:hAnsi="Arial" w:cs="Arial"/>
                <w:noProof/>
              </w:rPr>
              <w:t>Managing Director Group Ports (MDGP)</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16</w:t>
            </w:r>
            <w:r w:rsidR="00255BBC" w:rsidRPr="00B61461">
              <w:rPr>
                <w:rFonts w:ascii="Arial" w:hAnsi="Arial" w:cs="Arial"/>
                <w:noProof/>
                <w:webHidden/>
              </w:rPr>
              <w:fldChar w:fldCharType="end"/>
            </w:r>
          </w:hyperlink>
        </w:p>
        <w:p w14:paraId="5D13B075" w14:textId="5EC095F5" w:rsidR="00255BBC" w:rsidRPr="00B61461" w:rsidRDefault="00E93E72">
          <w:pPr>
            <w:pStyle w:val="TOC3"/>
            <w:tabs>
              <w:tab w:val="left" w:pos="1320"/>
              <w:tab w:val="right" w:leader="dot" w:pos="10456"/>
            </w:tabs>
            <w:rPr>
              <w:rFonts w:ascii="Arial" w:hAnsi="Arial" w:cs="Arial"/>
              <w:noProof/>
              <w:lang w:eastAsia="en-GB"/>
            </w:rPr>
          </w:pPr>
          <w:hyperlink w:anchor="_Toc50629255" w:history="1">
            <w:r w:rsidR="00255BBC" w:rsidRPr="00B61461">
              <w:rPr>
                <w:rStyle w:val="Hyperlink"/>
                <w:rFonts w:ascii="Arial" w:hAnsi="Arial" w:cs="Arial"/>
                <w:noProof/>
              </w:rPr>
              <w:t>3.3.3</w:t>
            </w:r>
            <w:r w:rsidR="00255BBC" w:rsidRPr="00B61461">
              <w:rPr>
                <w:rFonts w:ascii="Arial" w:hAnsi="Arial" w:cs="Arial"/>
                <w:noProof/>
                <w:lang w:eastAsia="en-GB"/>
              </w:rPr>
              <w:tab/>
            </w:r>
            <w:r w:rsidR="00255BBC" w:rsidRPr="00B61461">
              <w:rPr>
                <w:rStyle w:val="Hyperlink"/>
                <w:rFonts w:ascii="Arial" w:hAnsi="Arial" w:cs="Arial"/>
                <w:noProof/>
              </w:rPr>
              <w:t>Group Harbour Master (GHM)</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16</w:t>
            </w:r>
            <w:r w:rsidR="00255BBC" w:rsidRPr="00B61461">
              <w:rPr>
                <w:rFonts w:ascii="Arial" w:hAnsi="Arial" w:cs="Arial"/>
                <w:noProof/>
                <w:webHidden/>
              </w:rPr>
              <w:fldChar w:fldCharType="end"/>
            </w:r>
          </w:hyperlink>
        </w:p>
        <w:p w14:paraId="576552A4" w14:textId="1AB2645E" w:rsidR="00255BBC" w:rsidRPr="00B61461" w:rsidRDefault="00E93E72">
          <w:pPr>
            <w:pStyle w:val="TOC3"/>
            <w:tabs>
              <w:tab w:val="left" w:pos="1320"/>
              <w:tab w:val="right" w:leader="dot" w:pos="10456"/>
            </w:tabs>
            <w:rPr>
              <w:rFonts w:ascii="Arial" w:hAnsi="Arial" w:cs="Arial"/>
              <w:noProof/>
              <w:lang w:eastAsia="en-GB"/>
            </w:rPr>
          </w:pPr>
          <w:hyperlink w:anchor="_Toc50629256" w:history="1">
            <w:r w:rsidR="00255BBC" w:rsidRPr="00B61461">
              <w:rPr>
                <w:rStyle w:val="Hyperlink"/>
                <w:rFonts w:ascii="Arial" w:hAnsi="Arial" w:cs="Arial"/>
                <w:noProof/>
              </w:rPr>
              <w:t>3.3.4</w:t>
            </w:r>
            <w:r w:rsidR="00255BBC" w:rsidRPr="00B61461">
              <w:rPr>
                <w:rFonts w:ascii="Arial" w:hAnsi="Arial" w:cs="Arial"/>
                <w:noProof/>
                <w:lang w:eastAsia="en-GB"/>
              </w:rPr>
              <w:tab/>
            </w:r>
            <w:r w:rsidR="00255BBC" w:rsidRPr="00B61461">
              <w:rPr>
                <w:rStyle w:val="Hyperlink"/>
                <w:rFonts w:ascii="Arial" w:hAnsi="Arial" w:cs="Arial"/>
                <w:noProof/>
              </w:rPr>
              <w:t>Port Directors (Duty Holder)</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17</w:t>
            </w:r>
            <w:r w:rsidR="00255BBC" w:rsidRPr="00B61461">
              <w:rPr>
                <w:rFonts w:ascii="Arial" w:hAnsi="Arial" w:cs="Arial"/>
                <w:noProof/>
                <w:webHidden/>
              </w:rPr>
              <w:fldChar w:fldCharType="end"/>
            </w:r>
          </w:hyperlink>
        </w:p>
        <w:p w14:paraId="65204B1F" w14:textId="385FFDD6" w:rsidR="00255BBC" w:rsidRPr="00B61461" w:rsidRDefault="00E93E72">
          <w:pPr>
            <w:pStyle w:val="TOC3"/>
            <w:tabs>
              <w:tab w:val="left" w:pos="1320"/>
              <w:tab w:val="right" w:leader="dot" w:pos="10456"/>
            </w:tabs>
            <w:rPr>
              <w:rFonts w:ascii="Arial" w:hAnsi="Arial" w:cs="Arial"/>
              <w:noProof/>
              <w:lang w:eastAsia="en-GB"/>
            </w:rPr>
          </w:pPr>
          <w:hyperlink w:anchor="_Toc50629257" w:history="1">
            <w:r w:rsidR="00255BBC" w:rsidRPr="00B61461">
              <w:rPr>
                <w:rStyle w:val="Hyperlink"/>
                <w:rFonts w:ascii="Arial" w:hAnsi="Arial" w:cs="Arial"/>
                <w:noProof/>
              </w:rPr>
              <w:t>3.3.5</w:t>
            </w:r>
            <w:r w:rsidR="00255BBC" w:rsidRPr="00B61461">
              <w:rPr>
                <w:rFonts w:ascii="Arial" w:hAnsi="Arial" w:cs="Arial"/>
                <w:noProof/>
                <w:lang w:eastAsia="en-GB"/>
              </w:rPr>
              <w:tab/>
            </w:r>
            <w:r w:rsidR="00255BBC" w:rsidRPr="00B61461">
              <w:rPr>
                <w:rStyle w:val="Hyperlink"/>
                <w:rFonts w:ascii="Arial" w:hAnsi="Arial" w:cs="Arial"/>
                <w:noProof/>
              </w:rPr>
              <w:t>Senior Manager Marine Operations (SMMO)</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17</w:t>
            </w:r>
            <w:r w:rsidR="00255BBC" w:rsidRPr="00B61461">
              <w:rPr>
                <w:rFonts w:ascii="Arial" w:hAnsi="Arial" w:cs="Arial"/>
                <w:noProof/>
                <w:webHidden/>
              </w:rPr>
              <w:fldChar w:fldCharType="end"/>
            </w:r>
          </w:hyperlink>
        </w:p>
        <w:p w14:paraId="22EED388" w14:textId="05A8F5E8" w:rsidR="00255BBC" w:rsidRPr="00B61461" w:rsidRDefault="00E93E72">
          <w:pPr>
            <w:pStyle w:val="TOC3"/>
            <w:tabs>
              <w:tab w:val="left" w:pos="1320"/>
              <w:tab w:val="right" w:leader="dot" w:pos="10456"/>
            </w:tabs>
            <w:rPr>
              <w:rFonts w:ascii="Arial" w:hAnsi="Arial" w:cs="Arial"/>
              <w:noProof/>
              <w:lang w:eastAsia="en-GB"/>
            </w:rPr>
          </w:pPr>
          <w:hyperlink w:anchor="_Toc50629258" w:history="1">
            <w:r w:rsidR="00255BBC" w:rsidRPr="00B61461">
              <w:rPr>
                <w:rStyle w:val="Hyperlink"/>
                <w:rFonts w:ascii="Arial" w:hAnsi="Arial" w:cs="Arial"/>
                <w:noProof/>
              </w:rPr>
              <w:t>3.3.6</w:t>
            </w:r>
            <w:r w:rsidR="00255BBC" w:rsidRPr="00B61461">
              <w:rPr>
                <w:rFonts w:ascii="Arial" w:hAnsi="Arial" w:cs="Arial"/>
                <w:noProof/>
                <w:lang w:eastAsia="en-GB"/>
              </w:rPr>
              <w:tab/>
            </w:r>
            <w:r w:rsidR="00255BBC" w:rsidRPr="00B61461">
              <w:rPr>
                <w:rStyle w:val="Hyperlink"/>
                <w:rFonts w:ascii="Arial" w:hAnsi="Arial" w:cs="Arial"/>
                <w:noProof/>
              </w:rPr>
              <w:t>Designated Person (DP)</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18</w:t>
            </w:r>
            <w:r w:rsidR="00255BBC" w:rsidRPr="00B61461">
              <w:rPr>
                <w:rFonts w:ascii="Arial" w:hAnsi="Arial" w:cs="Arial"/>
                <w:noProof/>
                <w:webHidden/>
              </w:rPr>
              <w:fldChar w:fldCharType="end"/>
            </w:r>
          </w:hyperlink>
        </w:p>
        <w:p w14:paraId="3F35D821" w14:textId="7E6AF55D" w:rsidR="00255BBC" w:rsidRPr="00B61461" w:rsidRDefault="00E93E72">
          <w:pPr>
            <w:pStyle w:val="TOC3"/>
            <w:tabs>
              <w:tab w:val="left" w:pos="1320"/>
              <w:tab w:val="right" w:leader="dot" w:pos="10456"/>
            </w:tabs>
            <w:rPr>
              <w:rFonts w:ascii="Arial" w:hAnsi="Arial" w:cs="Arial"/>
              <w:noProof/>
              <w:lang w:eastAsia="en-GB"/>
            </w:rPr>
          </w:pPr>
          <w:hyperlink w:anchor="_Toc50629259" w:history="1">
            <w:r w:rsidR="00255BBC" w:rsidRPr="00B61461">
              <w:rPr>
                <w:rStyle w:val="Hyperlink"/>
                <w:rFonts w:ascii="Arial" w:hAnsi="Arial" w:cs="Arial"/>
                <w:noProof/>
              </w:rPr>
              <w:t>3.3.7</w:t>
            </w:r>
            <w:r w:rsidR="00255BBC" w:rsidRPr="00B61461">
              <w:rPr>
                <w:rFonts w:ascii="Arial" w:hAnsi="Arial" w:cs="Arial"/>
                <w:noProof/>
                <w:lang w:eastAsia="en-GB"/>
              </w:rPr>
              <w:tab/>
            </w:r>
            <w:r w:rsidR="00255BBC" w:rsidRPr="00B61461">
              <w:rPr>
                <w:rStyle w:val="Hyperlink"/>
                <w:rFonts w:ascii="Arial" w:hAnsi="Arial" w:cs="Arial"/>
                <w:noProof/>
              </w:rPr>
              <w:t>Group Marine Services Manager (GMSM)</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_Toc50629259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18</w:t>
            </w:r>
            <w:r w:rsidR="00255BBC" w:rsidRPr="00B61461">
              <w:rPr>
                <w:rFonts w:ascii="Arial" w:hAnsi="Arial" w:cs="Arial"/>
                <w:noProof/>
                <w:webHidden/>
              </w:rPr>
              <w:fldChar w:fldCharType="end"/>
            </w:r>
          </w:hyperlink>
        </w:p>
        <w:p w14:paraId="0FB14E05" w14:textId="76F20FFF" w:rsidR="00255BBC" w:rsidRPr="00B61461" w:rsidRDefault="00E93E72">
          <w:pPr>
            <w:pStyle w:val="TOC3"/>
            <w:tabs>
              <w:tab w:val="left" w:pos="1320"/>
              <w:tab w:val="right" w:leader="dot" w:pos="10456"/>
            </w:tabs>
            <w:rPr>
              <w:rFonts w:ascii="Arial" w:hAnsi="Arial" w:cs="Arial"/>
              <w:noProof/>
              <w:lang w:eastAsia="en-GB"/>
            </w:rPr>
          </w:pPr>
          <w:hyperlink w:anchor="_Toc50629260" w:history="1">
            <w:r w:rsidR="00255BBC" w:rsidRPr="00B61461">
              <w:rPr>
                <w:rStyle w:val="Hyperlink"/>
                <w:rFonts w:ascii="Arial" w:hAnsi="Arial" w:cs="Arial"/>
                <w:noProof/>
              </w:rPr>
              <w:t>3.3.8</w:t>
            </w:r>
            <w:r w:rsidR="00255BBC" w:rsidRPr="00B61461">
              <w:rPr>
                <w:rFonts w:ascii="Arial" w:hAnsi="Arial" w:cs="Arial"/>
                <w:noProof/>
                <w:lang w:eastAsia="en-GB"/>
              </w:rPr>
              <w:tab/>
            </w:r>
            <w:r w:rsidR="00255BBC" w:rsidRPr="00B61461">
              <w:rPr>
                <w:rStyle w:val="Hyperlink"/>
                <w:rFonts w:ascii="Arial" w:hAnsi="Arial" w:cs="Arial"/>
                <w:noProof/>
              </w:rPr>
              <w:t>Group Hydrographic and Dredging Manager (GHDM)</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18</w:t>
            </w:r>
            <w:r w:rsidR="00255BBC" w:rsidRPr="00B61461">
              <w:rPr>
                <w:rFonts w:ascii="Arial" w:hAnsi="Arial" w:cs="Arial"/>
                <w:noProof/>
                <w:webHidden/>
              </w:rPr>
              <w:fldChar w:fldCharType="end"/>
            </w:r>
          </w:hyperlink>
        </w:p>
        <w:p w14:paraId="200ADC1A" w14:textId="605415C8" w:rsidR="00255BBC" w:rsidRPr="00B61461" w:rsidRDefault="00E93E72">
          <w:pPr>
            <w:pStyle w:val="TOC3"/>
            <w:tabs>
              <w:tab w:val="left" w:pos="1320"/>
              <w:tab w:val="right" w:leader="dot" w:pos="10456"/>
            </w:tabs>
            <w:rPr>
              <w:rFonts w:ascii="Arial" w:hAnsi="Arial" w:cs="Arial"/>
              <w:noProof/>
              <w:lang w:eastAsia="en-GB"/>
            </w:rPr>
          </w:pPr>
          <w:hyperlink w:anchor="_Toc50629261" w:history="1">
            <w:r w:rsidR="00255BBC" w:rsidRPr="00B61461">
              <w:rPr>
                <w:rStyle w:val="Hyperlink"/>
                <w:rFonts w:ascii="Arial" w:hAnsi="Arial" w:cs="Arial"/>
                <w:noProof/>
              </w:rPr>
              <w:t>3.3.9</w:t>
            </w:r>
            <w:r w:rsidR="00255BBC" w:rsidRPr="00B61461">
              <w:rPr>
                <w:rFonts w:ascii="Arial" w:hAnsi="Arial" w:cs="Arial"/>
                <w:noProof/>
                <w:lang w:eastAsia="en-GB"/>
              </w:rPr>
              <w:tab/>
            </w:r>
            <w:r w:rsidR="00255BBC" w:rsidRPr="00B61461">
              <w:rPr>
                <w:rStyle w:val="Hyperlink"/>
                <w:rFonts w:ascii="Arial" w:hAnsi="Arial" w:cs="Arial"/>
                <w:noProof/>
              </w:rPr>
              <w:t>Group Marine Environmental Officer (GMEO)</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18</w:t>
            </w:r>
            <w:r w:rsidR="00255BBC" w:rsidRPr="00B61461">
              <w:rPr>
                <w:rFonts w:ascii="Arial" w:hAnsi="Arial" w:cs="Arial"/>
                <w:noProof/>
                <w:webHidden/>
              </w:rPr>
              <w:fldChar w:fldCharType="end"/>
            </w:r>
          </w:hyperlink>
        </w:p>
        <w:p w14:paraId="5BAA9375" w14:textId="35A1BDD6" w:rsidR="00255BBC" w:rsidRPr="00B61461" w:rsidRDefault="00E93E72">
          <w:pPr>
            <w:pStyle w:val="TOC3"/>
            <w:tabs>
              <w:tab w:val="left" w:pos="1320"/>
              <w:tab w:val="right" w:leader="dot" w:pos="10456"/>
            </w:tabs>
            <w:rPr>
              <w:rFonts w:ascii="Arial" w:hAnsi="Arial" w:cs="Arial"/>
              <w:noProof/>
              <w:lang w:eastAsia="en-GB"/>
            </w:rPr>
          </w:pPr>
          <w:hyperlink w:anchor="_Toc50629262" w:history="1">
            <w:r w:rsidR="00255BBC" w:rsidRPr="00B61461">
              <w:rPr>
                <w:rStyle w:val="Hyperlink"/>
                <w:rFonts w:ascii="Arial" w:hAnsi="Arial" w:cs="Arial"/>
                <w:noProof/>
              </w:rPr>
              <w:t>3.3.10</w:t>
            </w:r>
            <w:r w:rsidR="00255BBC" w:rsidRPr="00B61461">
              <w:rPr>
                <w:rFonts w:ascii="Arial" w:hAnsi="Arial" w:cs="Arial"/>
                <w:noProof/>
                <w:lang w:eastAsia="en-GB"/>
              </w:rPr>
              <w:tab/>
            </w:r>
            <w:r w:rsidR="00255BBC" w:rsidRPr="00B61461">
              <w:rPr>
                <w:rStyle w:val="Hyperlink"/>
                <w:rFonts w:ascii="Arial" w:hAnsi="Arial" w:cs="Arial"/>
                <w:noProof/>
              </w:rPr>
              <w:t>Pilots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19</w:t>
            </w:r>
            <w:r w:rsidR="00255BBC" w:rsidRPr="00B61461">
              <w:rPr>
                <w:rFonts w:ascii="Arial" w:hAnsi="Arial" w:cs="Arial"/>
                <w:noProof/>
                <w:webHidden/>
              </w:rPr>
              <w:fldChar w:fldCharType="end"/>
            </w:r>
          </w:hyperlink>
        </w:p>
        <w:p w14:paraId="39E7CA51" w14:textId="2A16E9BF" w:rsidR="00255BBC" w:rsidRPr="00B61461" w:rsidRDefault="00E93E72">
          <w:pPr>
            <w:pStyle w:val="TOC2"/>
            <w:tabs>
              <w:tab w:val="left" w:pos="880"/>
              <w:tab w:val="right" w:leader="dot" w:pos="10456"/>
            </w:tabs>
            <w:rPr>
              <w:rFonts w:ascii="Arial" w:hAnsi="Arial" w:cs="Arial"/>
              <w:noProof/>
              <w:lang w:eastAsia="en-GB"/>
            </w:rPr>
          </w:pPr>
          <w:hyperlink w:anchor="_Toc50629263" w:history="1">
            <w:r w:rsidR="00255BBC" w:rsidRPr="00B61461">
              <w:rPr>
                <w:rStyle w:val="Hyperlink"/>
                <w:rFonts w:ascii="Arial" w:hAnsi="Arial" w:cs="Arial"/>
                <w:noProof/>
              </w:rPr>
              <w:t>3.4</w:t>
            </w:r>
            <w:r w:rsidR="00255BBC" w:rsidRPr="00B61461">
              <w:rPr>
                <w:rFonts w:ascii="Arial" w:hAnsi="Arial" w:cs="Arial"/>
                <w:noProof/>
                <w:lang w:eastAsia="en-GB"/>
              </w:rPr>
              <w:tab/>
            </w:r>
            <w:r w:rsidR="00255BBC" w:rsidRPr="00B61461">
              <w:rPr>
                <w:rStyle w:val="Hyperlink"/>
                <w:rFonts w:ascii="Arial" w:hAnsi="Arial" w:cs="Arial"/>
                <w:noProof/>
              </w:rPr>
              <w:t>Internal Management Committees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19</w:t>
            </w:r>
            <w:r w:rsidR="00255BBC" w:rsidRPr="00B61461">
              <w:rPr>
                <w:rFonts w:ascii="Arial" w:hAnsi="Arial" w:cs="Arial"/>
                <w:noProof/>
                <w:webHidden/>
              </w:rPr>
              <w:fldChar w:fldCharType="end"/>
            </w:r>
          </w:hyperlink>
        </w:p>
        <w:p w14:paraId="0C4964F6" w14:textId="6B5E286D" w:rsidR="00255BBC" w:rsidRPr="00B61461" w:rsidRDefault="00E93E72">
          <w:pPr>
            <w:pStyle w:val="TOC1"/>
            <w:tabs>
              <w:tab w:val="left" w:pos="440"/>
              <w:tab w:val="right" w:leader="dot" w:pos="10456"/>
            </w:tabs>
            <w:rPr>
              <w:rFonts w:ascii="Arial" w:hAnsi="Arial" w:cs="Arial"/>
              <w:noProof/>
              <w:lang w:eastAsia="en-GB"/>
            </w:rPr>
          </w:pPr>
          <w:hyperlink w:anchor="_Toc50629264" w:history="1">
            <w:r w:rsidR="00255BBC" w:rsidRPr="00B61461">
              <w:rPr>
                <w:rStyle w:val="Hyperlink"/>
                <w:rFonts w:ascii="Arial" w:hAnsi="Arial" w:cs="Arial"/>
                <w:noProof/>
                <w14:scene3d>
                  <w14:camera w14:prst="orthographicFront"/>
                  <w14:lightRig w14:rig="threePt" w14:dir="t">
                    <w14:rot w14:lat="0" w14:lon="0" w14:rev="0"/>
                  </w14:lightRig>
                </w14:scene3d>
              </w:rPr>
              <w:t>4</w:t>
            </w:r>
            <w:r w:rsidR="00255BBC" w:rsidRPr="00B61461">
              <w:rPr>
                <w:rFonts w:ascii="Arial" w:hAnsi="Arial" w:cs="Arial"/>
                <w:noProof/>
                <w:lang w:eastAsia="en-GB"/>
              </w:rPr>
              <w:tab/>
            </w:r>
            <w:r w:rsidR="00255BBC" w:rsidRPr="00B61461">
              <w:rPr>
                <w:rStyle w:val="Hyperlink"/>
                <w:rFonts w:ascii="Arial" w:hAnsi="Arial" w:cs="Arial"/>
                <w:noProof/>
              </w:rPr>
              <w:t>Implementation, system operation and control of the MSMS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22</w:t>
            </w:r>
            <w:r w:rsidR="00255BBC" w:rsidRPr="00B61461">
              <w:rPr>
                <w:rFonts w:ascii="Arial" w:hAnsi="Arial" w:cs="Arial"/>
                <w:noProof/>
                <w:webHidden/>
              </w:rPr>
              <w:fldChar w:fldCharType="end"/>
            </w:r>
          </w:hyperlink>
        </w:p>
        <w:p w14:paraId="76B2FB8B" w14:textId="73EA610D" w:rsidR="00255BBC" w:rsidRPr="00B61461" w:rsidRDefault="00E93E72">
          <w:pPr>
            <w:pStyle w:val="TOC2"/>
            <w:tabs>
              <w:tab w:val="left" w:pos="880"/>
              <w:tab w:val="right" w:leader="dot" w:pos="10456"/>
            </w:tabs>
            <w:rPr>
              <w:rFonts w:ascii="Arial" w:hAnsi="Arial" w:cs="Arial"/>
              <w:noProof/>
              <w:lang w:eastAsia="en-GB"/>
            </w:rPr>
          </w:pPr>
          <w:hyperlink w:anchor="_Toc50629265" w:history="1">
            <w:r w:rsidR="00255BBC" w:rsidRPr="00B61461">
              <w:rPr>
                <w:rStyle w:val="Hyperlink"/>
                <w:rFonts w:ascii="Arial" w:hAnsi="Arial" w:cs="Arial"/>
                <w:noProof/>
              </w:rPr>
              <w:t>4.1</w:t>
            </w:r>
            <w:r w:rsidR="00255BBC" w:rsidRPr="00B61461">
              <w:rPr>
                <w:rFonts w:ascii="Arial" w:hAnsi="Arial" w:cs="Arial"/>
                <w:noProof/>
                <w:lang w:eastAsia="en-GB"/>
              </w:rPr>
              <w:tab/>
            </w:r>
            <w:r w:rsidR="00255BBC" w:rsidRPr="00B61461">
              <w:rPr>
                <w:rStyle w:val="Hyperlink"/>
                <w:rFonts w:ascii="Arial" w:hAnsi="Arial" w:cs="Arial"/>
                <w:noProof/>
              </w:rPr>
              <w:t>Creation of the MSMS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22</w:t>
            </w:r>
            <w:r w:rsidR="00255BBC" w:rsidRPr="00B61461">
              <w:rPr>
                <w:rFonts w:ascii="Arial" w:hAnsi="Arial" w:cs="Arial"/>
                <w:noProof/>
                <w:webHidden/>
              </w:rPr>
              <w:fldChar w:fldCharType="end"/>
            </w:r>
          </w:hyperlink>
        </w:p>
        <w:p w14:paraId="4B68FCF4" w14:textId="13E280C6" w:rsidR="00255BBC" w:rsidRPr="00B61461" w:rsidRDefault="00E93E72">
          <w:pPr>
            <w:pStyle w:val="TOC2"/>
            <w:tabs>
              <w:tab w:val="left" w:pos="880"/>
              <w:tab w:val="right" w:leader="dot" w:pos="10456"/>
            </w:tabs>
            <w:rPr>
              <w:rFonts w:ascii="Arial" w:hAnsi="Arial" w:cs="Arial"/>
              <w:noProof/>
              <w:lang w:eastAsia="en-GB"/>
            </w:rPr>
          </w:pPr>
          <w:hyperlink w:anchor="_Toc50629266" w:history="1">
            <w:r w:rsidR="00255BBC" w:rsidRPr="00B61461">
              <w:rPr>
                <w:rStyle w:val="Hyperlink"/>
                <w:rFonts w:ascii="Arial" w:eastAsia="Lucida Sans Unicode" w:hAnsi="Arial" w:cs="Arial"/>
                <w:noProof/>
              </w:rPr>
              <w:t>4.2</w:t>
            </w:r>
            <w:r w:rsidR="00255BBC" w:rsidRPr="00B61461">
              <w:rPr>
                <w:rFonts w:ascii="Arial" w:hAnsi="Arial" w:cs="Arial"/>
                <w:noProof/>
                <w:lang w:eastAsia="en-GB"/>
              </w:rPr>
              <w:tab/>
            </w:r>
            <w:r w:rsidR="00255BBC" w:rsidRPr="00B61461">
              <w:rPr>
                <w:rStyle w:val="Hyperlink"/>
                <w:rFonts w:ascii="Arial" w:eastAsia="Lucida Sans Unicode" w:hAnsi="Arial" w:cs="Arial"/>
                <w:noProof/>
              </w:rPr>
              <w:t>MSMS Review &amp; Change Process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22</w:t>
            </w:r>
            <w:r w:rsidR="00255BBC" w:rsidRPr="00B61461">
              <w:rPr>
                <w:rFonts w:ascii="Arial" w:hAnsi="Arial" w:cs="Arial"/>
                <w:noProof/>
                <w:webHidden/>
              </w:rPr>
              <w:fldChar w:fldCharType="end"/>
            </w:r>
          </w:hyperlink>
        </w:p>
        <w:p w14:paraId="15BD076B" w14:textId="520B5348" w:rsidR="00255BBC" w:rsidRPr="00B61461" w:rsidRDefault="00E93E72">
          <w:pPr>
            <w:pStyle w:val="TOC2"/>
            <w:tabs>
              <w:tab w:val="left" w:pos="880"/>
              <w:tab w:val="right" w:leader="dot" w:pos="10456"/>
            </w:tabs>
            <w:rPr>
              <w:rFonts w:ascii="Arial" w:hAnsi="Arial" w:cs="Arial"/>
              <w:noProof/>
              <w:lang w:eastAsia="en-GB"/>
            </w:rPr>
          </w:pPr>
          <w:hyperlink w:anchor="_Toc50629267" w:history="1">
            <w:r w:rsidR="00255BBC" w:rsidRPr="00B61461">
              <w:rPr>
                <w:rStyle w:val="Hyperlink"/>
                <w:rFonts w:ascii="Arial" w:hAnsi="Arial" w:cs="Arial"/>
                <w:noProof/>
              </w:rPr>
              <w:t>4.3</w:t>
            </w:r>
            <w:r w:rsidR="00255BBC" w:rsidRPr="00B61461">
              <w:rPr>
                <w:rFonts w:ascii="Arial" w:hAnsi="Arial" w:cs="Arial"/>
                <w:noProof/>
                <w:lang w:eastAsia="en-GB"/>
              </w:rPr>
              <w:tab/>
            </w:r>
            <w:r w:rsidR="00255BBC" w:rsidRPr="00B61461">
              <w:rPr>
                <w:rStyle w:val="Hyperlink"/>
                <w:rFonts w:ascii="Arial" w:hAnsi="Arial" w:cs="Arial"/>
                <w:noProof/>
              </w:rPr>
              <w:t>Organisational change management process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_Toc50629267 \h </w:instrText>
            </w:r>
            <w:r w:rsidR="00255BBC" w:rsidRPr="00B61461">
              <w:rPr>
                <w:rFonts w:ascii="Arial" w:hAnsi="Arial" w:cs="Arial"/>
                <w:noProof/>
                <w:webHidden/>
              </w:rPr>
              <w:fldChar w:fldCharType="separate"/>
            </w:r>
            <w:r>
              <w:rPr>
                <w:rFonts w:ascii="Arial" w:hAnsi="Arial" w:cs="Arial"/>
                <w:b/>
                <w:bCs/>
                <w:noProof/>
                <w:webHidden/>
                <w:lang w:val="en-US"/>
              </w:rPr>
              <w:t>Error! Bookmark not defined.</w:t>
            </w:r>
            <w:r w:rsidR="00255BBC" w:rsidRPr="00B61461">
              <w:rPr>
                <w:rFonts w:ascii="Arial" w:hAnsi="Arial" w:cs="Arial"/>
                <w:noProof/>
                <w:webHidden/>
              </w:rPr>
              <w:fldChar w:fldCharType="end"/>
            </w:r>
          </w:hyperlink>
        </w:p>
        <w:p w14:paraId="0FD24122" w14:textId="2948E8C2" w:rsidR="00255BBC" w:rsidRPr="00B61461" w:rsidRDefault="00E93E72">
          <w:pPr>
            <w:pStyle w:val="TOC2"/>
            <w:tabs>
              <w:tab w:val="left" w:pos="880"/>
              <w:tab w:val="right" w:leader="dot" w:pos="10456"/>
            </w:tabs>
            <w:rPr>
              <w:rFonts w:ascii="Arial" w:hAnsi="Arial" w:cs="Arial"/>
              <w:noProof/>
              <w:lang w:eastAsia="en-GB"/>
            </w:rPr>
          </w:pPr>
          <w:hyperlink w:anchor="_Toc50629269" w:history="1">
            <w:r w:rsidR="00255BBC" w:rsidRPr="00B61461">
              <w:rPr>
                <w:rStyle w:val="Hyperlink"/>
                <w:rFonts w:ascii="Arial" w:eastAsia="Lucida Sans Unicode" w:hAnsi="Arial" w:cs="Arial"/>
                <w:noProof/>
              </w:rPr>
              <w:t>4.4</w:t>
            </w:r>
            <w:r w:rsidR="00255BBC" w:rsidRPr="00B61461">
              <w:rPr>
                <w:rFonts w:ascii="Arial" w:hAnsi="Arial" w:cs="Arial"/>
                <w:noProof/>
                <w:lang w:eastAsia="en-GB"/>
              </w:rPr>
              <w:tab/>
            </w:r>
            <w:r w:rsidR="00255BBC" w:rsidRPr="00B61461">
              <w:rPr>
                <w:rStyle w:val="Hyperlink"/>
                <w:rFonts w:ascii="Arial" w:eastAsia="Lucida Sans Unicode" w:hAnsi="Arial" w:cs="Arial"/>
                <w:noProof/>
              </w:rPr>
              <w:t>Periodic Reviews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_Toc50629269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22</w:t>
            </w:r>
            <w:r w:rsidR="00255BBC" w:rsidRPr="00B61461">
              <w:rPr>
                <w:rFonts w:ascii="Arial" w:hAnsi="Arial" w:cs="Arial"/>
                <w:noProof/>
                <w:webHidden/>
              </w:rPr>
              <w:fldChar w:fldCharType="end"/>
            </w:r>
          </w:hyperlink>
        </w:p>
        <w:p w14:paraId="10195DBE" w14:textId="06272D05" w:rsidR="00255BBC" w:rsidRPr="00B61461" w:rsidRDefault="00E93E72">
          <w:pPr>
            <w:pStyle w:val="TOC2"/>
            <w:tabs>
              <w:tab w:val="left" w:pos="880"/>
              <w:tab w:val="right" w:leader="dot" w:pos="10456"/>
            </w:tabs>
            <w:rPr>
              <w:rFonts w:ascii="Arial" w:hAnsi="Arial" w:cs="Arial"/>
              <w:noProof/>
              <w:lang w:eastAsia="en-GB"/>
            </w:rPr>
          </w:pPr>
          <w:hyperlink w:anchor="_Toc50629270" w:history="1">
            <w:r w:rsidR="00255BBC" w:rsidRPr="00B61461">
              <w:rPr>
                <w:rStyle w:val="Hyperlink"/>
                <w:rFonts w:ascii="Arial" w:eastAsia="Lucida Sans Unicode" w:hAnsi="Arial" w:cs="Arial"/>
                <w:noProof/>
              </w:rPr>
              <w:t>4.5</w:t>
            </w:r>
            <w:r w:rsidR="00255BBC" w:rsidRPr="00B61461">
              <w:rPr>
                <w:rFonts w:ascii="Arial" w:hAnsi="Arial" w:cs="Arial"/>
                <w:noProof/>
                <w:lang w:eastAsia="en-GB"/>
              </w:rPr>
              <w:tab/>
            </w:r>
            <w:r w:rsidR="00255BBC" w:rsidRPr="00B61461">
              <w:rPr>
                <w:rStyle w:val="Hyperlink"/>
                <w:rFonts w:ascii="Arial" w:hAnsi="Arial" w:cs="Arial"/>
                <w:noProof/>
              </w:rPr>
              <w:t>Document Control</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22</w:t>
            </w:r>
            <w:r w:rsidR="00255BBC" w:rsidRPr="00B61461">
              <w:rPr>
                <w:rFonts w:ascii="Arial" w:hAnsi="Arial" w:cs="Arial"/>
                <w:noProof/>
                <w:webHidden/>
              </w:rPr>
              <w:fldChar w:fldCharType="end"/>
            </w:r>
          </w:hyperlink>
        </w:p>
        <w:p w14:paraId="382DF1D4" w14:textId="3F5649F5" w:rsidR="00255BBC" w:rsidRPr="00B61461" w:rsidRDefault="00E93E72">
          <w:pPr>
            <w:pStyle w:val="TOC1"/>
            <w:tabs>
              <w:tab w:val="left" w:pos="440"/>
              <w:tab w:val="right" w:leader="dot" w:pos="10456"/>
            </w:tabs>
            <w:rPr>
              <w:rFonts w:ascii="Arial" w:hAnsi="Arial" w:cs="Arial"/>
              <w:noProof/>
              <w:lang w:eastAsia="en-GB"/>
            </w:rPr>
          </w:pPr>
          <w:hyperlink w:anchor="_Toc50629271" w:history="1">
            <w:r w:rsidR="00255BBC" w:rsidRPr="00B61461">
              <w:rPr>
                <w:rStyle w:val="Hyperlink"/>
                <w:rFonts w:ascii="Arial" w:hAnsi="Arial" w:cs="Arial"/>
                <w:noProof/>
                <w14:scene3d>
                  <w14:camera w14:prst="orthographicFront"/>
                  <w14:lightRig w14:rig="threePt" w14:dir="t">
                    <w14:rot w14:lat="0" w14:lon="0" w14:rev="0"/>
                  </w14:lightRig>
                </w14:scene3d>
              </w:rPr>
              <w:t>5</w:t>
            </w:r>
            <w:r w:rsidR="00255BBC" w:rsidRPr="00B61461">
              <w:rPr>
                <w:rFonts w:ascii="Arial" w:hAnsi="Arial" w:cs="Arial"/>
                <w:noProof/>
                <w:lang w:eastAsia="en-GB"/>
              </w:rPr>
              <w:tab/>
            </w:r>
            <w:r w:rsidR="00255BBC" w:rsidRPr="00B61461">
              <w:rPr>
                <w:rStyle w:val="Hyperlink"/>
                <w:rFonts w:ascii="Arial" w:hAnsi="Arial" w:cs="Arial"/>
                <w:noProof/>
              </w:rPr>
              <w:t>Key Marine Risk Management Controls &amp; Procedures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23</w:t>
            </w:r>
            <w:r w:rsidR="00255BBC" w:rsidRPr="00B61461">
              <w:rPr>
                <w:rFonts w:ascii="Arial" w:hAnsi="Arial" w:cs="Arial"/>
                <w:noProof/>
                <w:webHidden/>
              </w:rPr>
              <w:fldChar w:fldCharType="end"/>
            </w:r>
          </w:hyperlink>
        </w:p>
        <w:p w14:paraId="55A32782" w14:textId="3BDFA067" w:rsidR="00255BBC" w:rsidRPr="00B61461" w:rsidRDefault="00E93E72">
          <w:pPr>
            <w:pStyle w:val="TOC2"/>
            <w:tabs>
              <w:tab w:val="left" w:pos="880"/>
              <w:tab w:val="right" w:leader="dot" w:pos="10456"/>
            </w:tabs>
            <w:rPr>
              <w:rFonts w:ascii="Arial" w:hAnsi="Arial" w:cs="Arial"/>
              <w:noProof/>
              <w:lang w:eastAsia="en-GB"/>
            </w:rPr>
          </w:pPr>
          <w:hyperlink w:anchor="_Toc50629272" w:history="1">
            <w:r w:rsidR="00255BBC" w:rsidRPr="00B61461">
              <w:rPr>
                <w:rStyle w:val="Hyperlink"/>
                <w:rFonts w:ascii="Arial" w:hAnsi="Arial" w:cs="Arial"/>
                <w:noProof/>
              </w:rPr>
              <w:t>5.1</w:t>
            </w:r>
            <w:r w:rsidR="00255BBC" w:rsidRPr="00B61461">
              <w:rPr>
                <w:rFonts w:ascii="Arial" w:hAnsi="Arial" w:cs="Arial"/>
                <w:noProof/>
                <w:lang w:eastAsia="en-GB"/>
              </w:rPr>
              <w:tab/>
            </w:r>
            <w:r w:rsidR="00255BBC" w:rsidRPr="00B61461">
              <w:rPr>
                <w:rStyle w:val="Hyperlink"/>
                <w:rFonts w:ascii="Arial" w:hAnsi="Arial" w:cs="Arial"/>
                <w:noProof/>
              </w:rPr>
              <w:t>Marine Risk Assessments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23</w:t>
            </w:r>
            <w:r w:rsidR="00255BBC" w:rsidRPr="00B61461">
              <w:rPr>
                <w:rFonts w:ascii="Arial" w:hAnsi="Arial" w:cs="Arial"/>
                <w:noProof/>
                <w:webHidden/>
              </w:rPr>
              <w:fldChar w:fldCharType="end"/>
            </w:r>
          </w:hyperlink>
        </w:p>
        <w:p w14:paraId="6F2F89BB" w14:textId="20F970E5" w:rsidR="00255BBC" w:rsidRPr="00B61461" w:rsidRDefault="00E93E72">
          <w:pPr>
            <w:pStyle w:val="TOC2"/>
            <w:tabs>
              <w:tab w:val="left" w:pos="880"/>
              <w:tab w:val="right" w:leader="dot" w:pos="10456"/>
            </w:tabs>
            <w:rPr>
              <w:rFonts w:ascii="Arial" w:hAnsi="Arial" w:cs="Arial"/>
              <w:noProof/>
              <w:lang w:eastAsia="en-GB"/>
            </w:rPr>
          </w:pPr>
          <w:hyperlink w:anchor="_Toc50629273" w:history="1">
            <w:r w:rsidR="00255BBC" w:rsidRPr="00B61461">
              <w:rPr>
                <w:rStyle w:val="Hyperlink"/>
                <w:rFonts w:ascii="Arial" w:eastAsia="Lucida Sans Unicode" w:hAnsi="Arial" w:cs="Arial"/>
                <w:noProof/>
              </w:rPr>
              <w:t>5.2</w:t>
            </w:r>
            <w:r w:rsidR="00255BBC" w:rsidRPr="00B61461">
              <w:rPr>
                <w:rFonts w:ascii="Arial" w:hAnsi="Arial" w:cs="Arial"/>
                <w:noProof/>
                <w:lang w:eastAsia="en-GB"/>
              </w:rPr>
              <w:tab/>
            </w:r>
            <w:r w:rsidR="00255BBC" w:rsidRPr="00B61461">
              <w:rPr>
                <w:rStyle w:val="Hyperlink"/>
                <w:rFonts w:ascii="Arial" w:hAnsi="Arial" w:cs="Arial"/>
                <w:noProof/>
              </w:rPr>
              <w:t>Marine</w:t>
            </w:r>
            <w:r w:rsidR="00255BBC" w:rsidRPr="00B61461">
              <w:rPr>
                <w:rStyle w:val="Hyperlink"/>
                <w:rFonts w:ascii="Arial" w:eastAsia="Lucida Sans Unicode" w:hAnsi="Arial" w:cs="Arial"/>
                <w:noProof/>
              </w:rPr>
              <w:t xml:space="preserve"> Conservancy</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23</w:t>
            </w:r>
            <w:r w:rsidR="00255BBC" w:rsidRPr="00B61461">
              <w:rPr>
                <w:rFonts w:ascii="Arial" w:hAnsi="Arial" w:cs="Arial"/>
                <w:noProof/>
                <w:webHidden/>
              </w:rPr>
              <w:fldChar w:fldCharType="end"/>
            </w:r>
          </w:hyperlink>
        </w:p>
        <w:p w14:paraId="0DC3AD2B" w14:textId="1407F704" w:rsidR="00255BBC" w:rsidRPr="00B61461" w:rsidRDefault="00E93E72">
          <w:pPr>
            <w:pStyle w:val="TOC2"/>
            <w:tabs>
              <w:tab w:val="left" w:pos="880"/>
              <w:tab w:val="right" w:leader="dot" w:pos="10456"/>
            </w:tabs>
            <w:rPr>
              <w:rFonts w:ascii="Arial" w:hAnsi="Arial" w:cs="Arial"/>
              <w:noProof/>
              <w:lang w:eastAsia="en-GB"/>
            </w:rPr>
          </w:pPr>
          <w:hyperlink w:anchor="_Toc50629274" w:history="1">
            <w:r w:rsidR="00255BBC" w:rsidRPr="00B61461">
              <w:rPr>
                <w:rStyle w:val="Hyperlink"/>
                <w:rFonts w:ascii="Arial" w:eastAsia="Lucida Sans Unicode" w:hAnsi="Arial" w:cs="Arial"/>
                <w:noProof/>
              </w:rPr>
              <w:t>5.3</w:t>
            </w:r>
            <w:r w:rsidR="00255BBC" w:rsidRPr="00B61461">
              <w:rPr>
                <w:rFonts w:ascii="Arial" w:hAnsi="Arial" w:cs="Arial"/>
                <w:noProof/>
                <w:lang w:eastAsia="en-GB"/>
              </w:rPr>
              <w:tab/>
            </w:r>
            <w:r w:rsidR="00255BBC" w:rsidRPr="00B61461">
              <w:rPr>
                <w:rStyle w:val="Hyperlink"/>
                <w:rFonts w:ascii="Arial" w:hAnsi="Arial" w:cs="Arial"/>
                <w:noProof/>
              </w:rPr>
              <w:t>Pilotage</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23</w:t>
            </w:r>
            <w:r w:rsidR="00255BBC" w:rsidRPr="00B61461">
              <w:rPr>
                <w:rFonts w:ascii="Arial" w:hAnsi="Arial" w:cs="Arial"/>
                <w:noProof/>
                <w:webHidden/>
              </w:rPr>
              <w:fldChar w:fldCharType="end"/>
            </w:r>
          </w:hyperlink>
        </w:p>
        <w:p w14:paraId="26D70332" w14:textId="4F55EB33" w:rsidR="00255BBC" w:rsidRPr="00B61461" w:rsidRDefault="00E93E72">
          <w:pPr>
            <w:pStyle w:val="TOC2"/>
            <w:tabs>
              <w:tab w:val="left" w:pos="880"/>
              <w:tab w:val="right" w:leader="dot" w:pos="10456"/>
            </w:tabs>
            <w:rPr>
              <w:rFonts w:ascii="Arial" w:hAnsi="Arial" w:cs="Arial"/>
              <w:noProof/>
              <w:lang w:eastAsia="en-GB"/>
            </w:rPr>
          </w:pPr>
          <w:hyperlink w:anchor="_Toc50629275" w:history="1">
            <w:r w:rsidR="00255BBC" w:rsidRPr="00B61461">
              <w:rPr>
                <w:rStyle w:val="Hyperlink"/>
                <w:rFonts w:ascii="Arial" w:eastAsia="Lucida Sans Unicode" w:hAnsi="Arial" w:cs="Arial"/>
                <w:noProof/>
              </w:rPr>
              <w:t>5.4</w:t>
            </w:r>
            <w:r w:rsidR="00255BBC" w:rsidRPr="00B61461">
              <w:rPr>
                <w:rFonts w:ascii="Arial" w:hAnsi="Arial" w:cs="Arial"/>
                <w:noProof/>
                <w:lang w:eastAsia="en-GB"/>
              </w:rPr>
              <w:tab/>
            </w:r>
            <w:r w:rsidR="00255BBC" w:rsidRPr="00B61461">
              <w:rPr>
                <w:rStyle w:val="Hyperlink"/>
                <w:rFonts w:ascii="Arial" w:eastAsia="Lucida Sans Unicode" w:hAnsi="Arial" w:cs="Arial"/>
                <w:noProof/>
              </w:rPr>
              <w:t>Vessel Traffic Services (VTS)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24</w:t>
            </w:r>
            <w:r w:rsidR="00255BBC" w:rsidRPr="00B61461">
              <w:rPr>
                <w:rFonts w:ascii="Arial" w:hAnsi="Arial" w:cs="Arial"/>
                <w:noProof/>
                <w:webHidden/>
              </w:rPr>
              <w:fldChar w:fldCharType="end"/>
            </w:r>
          </w:hyperlink>
        </w:p>
        <w:p w14:paraId="21A24DF6" w14:textId="08F8FF0D" w:rsidR="00255BBC" w:rsidRPr="00B61461" w:rsidRDefault="00E93E72">
          <w:pPr>
            <w:pStyle w:val="TOC2"/>
            <w:tabs>
              <w:tab w:val="left" w:pos="880"/>
              <w:tab w:val="right" w:leader="dot" w:pos="10456"/>
            </w:tabs>
            <w:rPr>
              <w:rFonts w:ascii="Arial" w:hAnsi="Arial" w:cs="Arial"/>
              <w:noProof/>
              <w:lang w:eastAsia="en-GB"/>
            </w:rPr>
          </w:pPr>
          <w:hyperlink w:anchor="_Toc50629276" w:history="1">
            <w:r w:rsidR="00255BBC" w:rsidRPr="00B61461">
              <w:rPr>
                <w:rStyle w:val="Hyperlink"/>
                <w:rFonts w:ascii="Arial" w:hAnsi="Arial" w:cs="Arial"/>
                <w:noProof/>
              </w:rPr>
              <w:t>5.5</w:t>
            </w:r>
            <w:r w:rsidR="00255BBC" w:rsidRPr="00B61461">
              <w:rPr>
                <w:rFonts w:ascii="Arial" w:hAnsi="Arial" w:cs="Arial"/>
                <w:noProof/>
                <w:lang w:eastAsia="en-GB"/>
              </w:rPr>
              <w:tab/>
            </w:r>
            <w:r w:rsidR="00255BBC" w:rsidRPr="00B61461">
              <w:rPr>
                <w:rStyle w:val="Hyperlink"/>
                <w:rFonts w:ascii="Arial" w:hAnsi="Arial" w:cs="Arial"/>
                <w:noProof/>
              </w:rPr>
              <w:t>Traffic regulation, Directions, Byelaws &amp; Local Legislation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24</w:t>
            </w:r>
            <w:r w:rsidR="00255BBC" w:rsidRPr="00B61461">
              <w:rPr>
                <w:rFonts w:ascii="Arial" w:hAnsi="Arial" w:cs="Arial"/>
                <w:noProof/>
                <w:webHidden/>
              </w:rPr>
              <w:fldChar w:fldCharType="end"/>
            </w:r>
          </w:hyperlink>
        </w:p>
        <w:p w14:paraId="6A95A411" w14:textId="3BAE8822" w:rsidR="00255BBC" w:rsidRPr="00B61461" w:rsidRDefault="00E93E72">
          <w:pPr>
            <w:pStyle w:val="TOC2"/>
            <w:tabs>
              <w:tab w:val="left" w:pos="880"/>
              <w:tab w:val="right" w:leader="dot" w:pos="10456"/>
            </w:tabs>
            <w:rPr>
              <w:rFonts w:ascii="Arial" w:hAnsi="Arial" w:cs="Arial"/>
              <w:noProof/>
              <w:lang w:eastAsia="en-GB"/>
            </w:rPr>
          </w:pPr>
          <w:hyperlink w:anchor="_Toc50629277" w:history="1">
            <w:r w:rsidR="00255BBC" w:rsidRPr="00B61461">
              <w:rPr>
                <w:rStyle w:val="Hyperlink"/>
                <w:rFonts w:ascii="Arial" w:eastAsia="Lucida Sans Unicode" w:hAnsi="Arial" w:cs="Arial"/>
                <w:noProof/>
              </w:rPr>
              <w:t>5.6</w:t>
            </w:r>
            <w:r w:rsidR="00255BBC" w:rsidRPr="00B61461">
              <w:rPr>
                <w:rFonts w:ascii="Arial" w:hAnsi="Arial" w:cs="Arial"/>
                <w:noProof/>
                <w:lang w:eastAsia="en-GB"/>
              </w:rPr>
              <w:tab/>
            </w:r>
            <w:r w:rsidR="00255BBC" w:rsidRPr="00B61461">
              <w:rPr>
                <w:rStyle w:val="Hyperlink"/>
                <w:rFonts w:ascii="Arial" w:eastAsia="Lucida Sans Unicode" w:hAnsi="Arial" w:cs="Arial"/>
                <w:noProof/>
              </w:rPr>
              <w:t>Emergency Preparedness and Response</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24</w:t>
            </w:r>
            <w:r w:rsidR="00255BBC" w:rsidRPr="00B61461">
              <w:rPr>
                <w:rFonts w:ascii="Arial" w:hAnsi="Arial" w:cs="Arial"/>
                <w:noProof/>
                <w:webHidden/>
              </w:rPr>
              <w:fldChar w:fldCharType="end"/>
            </w:r>
          </w:hyperlink>
        </w:p>
        <w:p w14:paraId="09C407E1" w14:textId="47692D52" w:rsidR="00255BBC" w:rsidRPr="00B61461" w:rsidRDefault="00E93E72">
          <w:pPr>
            <w:pStyle w:val="TOC2"/>
            <w:tabs>
              <w:tab w:val="left" w:pos="880"/>
              <w:tab w:val="right" w:leader="dot" w:pos="10456"/>
            </w:tabs>
            <w:rPr>
              <w:rFonts w:ascii="Arial" w:hAnsi="Arial" w:cs="Arial"/>
              <w:noProof/>
              <w:lang w:eastAsia="en-GB"/>
            </w:rPr>
          </w:pPr>
          <w:hyperlink w:anchor="_Toc50629278" w:history="1">
            <w:r w:rsidR="00255BBC" w:rsidRPr="00B61461">
              <w:rPr>
                <w:rStyle w:val="Hyperlink"/>
                <w:rFonts w:ascii="Arial" w:hAnsi="Arial" w:cs="Arial"/>
                <w:noProof/>
              </w:rPr>
              <w:t>5.7</w:t>
            </w:r>
            <w:r w:rsidR="00255BBC" w:rsidRPr="00B61461">
              <w:rPr>
                <w:rFonts w:ascii="Arial" w:hAnsi="Arial" w:cs="Arial"/>
                <w:noProof/>
                <w:lang w:eastAsia="en-GB"/>
              </w:rPr>
              <w:tab/>
            </w:r>
            <w:r w:rsidR="00255BBC" w:rsidRPr="00B61461">
              <w:rPr>
                <w:rStyle w:val="Hyperlink"/>
                <w:rFonts w:ascii="Arial" w:hAnsi="Arial" w:cs="Arial"/>
                <w:noProof/>
              </w:rPr>
              <w:t>Ports Oil Pollution Preparedness, Response and Co-operation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24</w:t>
            </w:r>
            <w:r w:rsidR="00255BBC" w:rsidRPr="00B61461">
              <w:rPr>
                <w:rFonts w:ascii="Arial" w:hAnsi="Arial" w:cs="Arial"/>
                <w:noProof/>
                <w:webHidden/>
              </w:rPr>
              <w:fldChar w:fldCharType="end"/>
            </w:r>
          </w:hyperlink>
        </w:p>
        <w:p w14:paraId="406F0533" w14:textId="78320A93" w:rsidR="00255BBC" w:rsidRPr="00B61461" w:rsidRDefault="00E93E72">
          <w:pPr>
            <w:pStyle w:val="TOC2"/>
            <w:tabs>
              <w:tab w:val="left" w:pos="880"/>
              <w:tab w:val="right" w:leader="dot" w:pos="10456"/>
            </w:tabs>
            <w:rPr>
              <w:rFonts w:ascii="Arial" w:hAnsi="Arial" w:cs="Arial"/>
              <w:noProof/>
              <w:lang w:eastAsia="en-GB"/>
            </w:rPr>
          </w:pPr>
          <w:hyperlink w:anchor="_Toc50629279" w:history="1">
            <w:r w:rsidR="00255BBC" w:rsidRPr="00B61461">
              <w:rPr>
                <w:rStyle w:val="Hyperlink"/>
                <w:rFonts w:ascii="Arial" w:hAnsi="Arial" w:cs="Arial"/>
                <w:noProof/>
              </w:rPr>
              <w:t>5.8</w:t>
            </w:r>
            <w:r w:rsidR="00255BBC" w:rsidRPr="00B61461">
              <w:rPr>
                <w:rFonts w:ascii="Arial" w:hAnsi="Arial" w:cs="Arial"/>
                <w:noProof/>
                <w:lang w:eastAsia="en-GB"/>
              </w:rPr>
              <w:tab/>
            </w:r>
            <w:r w:rsidR="00255BBC" w:rsidRPr="00B61461">
              <w:rPr>
                <w:rStyle w:val="Hyperlink"/>
                <w:rFonts w:ascii="Arial" w:hAnsi="Arial" w:cs="Arial"/>
                <w:noProof/>
              </w:rPr>
              <w:t>Dangerous Vessels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_Toc50629279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24</w:t>
            </w:r>
            <w:r w:rsidR="00255BBC" w:rsidRPr="00B61461">
              <w:rPr>
                <w:rFonts w:ascii="Arial" w:hAnsi="Arial" w:cs="Arial"/>
                <w:noProof/>
                <w:webHidden/>
              </w:rPr>
              <w:fldChar w:fldCharType="end"/>
            </w:r>
          </w:hyperlink>
        </w:p>
        <w:p w14:paraId="7E2753C9" w14:textId="6C8E5F5A" w:rsidR="00255BBC" w:rsidRPr="00B61461" w:rsidRDefault="00E93E72">
          <w:pPr>
            <w:pStyle w:val="TOC2"/>
            <w:tabs>
              <w:tab w:val="left" w:pos="880"/>
              <w:tab w:val="right" w:leader="dot" w:pos="10456"/>
            </w:tabs>
            <w:rPr>
              <w:rFonts w:ascii="Arial" w:hAnsi="Arial" w:cs="Arial"/>
              <w:noProof/>
              <w:lang w:eastAsia="en-GB"/>
            </w:rPr>
          </w:pPr>
          <w:hyperlink w:anchor="_Toc50629280" w:history="1">
            <w:r w:rsidR="00255BBC" w:rsidRPr="00B61461">
              <w:rPr>
                <w:rStyle w:val="Hyperlink"/>
                <w:rFonts w:ascii="Arial" w:hAnsi="Arial" w:cs="Arial"/>
                <w:noProof/>
              </w:rPr>
              <w:t>5.9</w:t>
            </w:r>
            <w:r w:rsidR="00255BBC" w:rsidRPr="00B61461">
              <w:rPr>
                <w:rFonts w:ascii="Arial" w:hAnsi="Arial" w:cs="Arial"/>
                <w:noProof/>
                <w:lang w:eastAsia="en-GB"/>
              </w:rPr>
              <w:tab/>
            </w:r>
            <w:r w:rsidR="00255BBC" w:rsidRPr="00B61461">
              <w:rPr>
                <w:rStyle w:val="Hyperlink"/>
                <w:rFonts w:ascii="Arial" w:hAnsi="Arial" w:cs="Arial"/>
                <w:noProof/>
              </w:rPr>
              <w:t>SOSREP</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25</w:t>
            </w:r>
            <w:r w:rsidR="00255BBC" w:rsidRPr="00B61461">
              <w:rPr>
                <w:rFonts w:ascii="Arial" w:hAnsi="Arial" w:cs="Arial"/>
                <w:noProof/>
                <w:webHidden/>
              </w:rPr>
              <w:fldChar w:fldCharType="end"/>
            </w:r>
          </w:hyperlink>
        </w:p>
        <w:p w14:paraId="45C63331" w14:textId="18FCE4EE" w:rsidR="00255BBC" w:rsidRPr="00B61461" w:rsidRDefault="00E93E72">
          <w:pPr>
            <w:pStyle w:val="TOC2"/>
            <w:tabs>
              <w:tab w:val="left" w:pos="880"/>
              <w:tab w:val="right" w:leader="dot" w:pos="10456"/>
            </w:tabs>
            <w:rPr>
              <w:rFonts w:ascii="Arial" w:hAnsi="Arial" w:cs="Arial"/>
              <w:noProof/>
              <w:lang w:eastAsia="en-GB"/>
            </w:rPr>
          </w:pPr>
          <w:hyperlink w:anchor="_Toc50629281" w:history="1">
            <w:r w:rsidR="00255BBC" w:rsidRPr="00B61461">
              <w:rPr>
                <w:rStyle w:val="Hyperlink"/>
                <w:rFonts w:ascii="Arial" w:hAnsi="Arial" w:cs="Arial"/>
                <w:noProof/>
              </w:rPr>
              <w:t>5.10</w:t>
            </w:r>
            <w:r w:rsidR="00255BBC" w:rsidRPr="00B61461">
              <w:rPr>
                <w:rFonts w:ascii="Arial" w:hAnsi="Arial" w:cs="Arial"/>
                <w:noProof/>
                <w:lang w:eastAsia="en-GB"/>
              </w:rPr>
              <w:tab/>
            </w:r>
            <w:r w:rsidR="00255BBC" w:rsidRPr="00B61461">
              <w:rPr>
                <w:rStyle w:val="Hyperlink"/>
                <w:rFonts w:ascii="Arial" w:hAnsi="Arial" w:cs="Arial"/>
                <w:noProof/>
              </w:rPr>
              <w:t>Civil Contingencies Duty</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25</w:t>
            </w:r>
            <w:r w:rsidR="00255BBC" w:rsidRPr="00B61461">
              <w:rPr>
                <w:rFonts w:ascii="Arial" w:hAnsi="Arial" w:cs="Arial"/>
                <w:noProof/>
                <w:webHidden/>
              </w:rPr>
              <w:fldChar w:fldCharType="end"/>
            </w:r>
          </w:hyperlink>
        </w:p>
        <w:p w14:paraId="5FA6AB4D" w14:textId="1B5C145E" w:rsidR="00255BBC" w:rsidRPr="00B61461" w:rsidRDefault="00E93E72">
          <w:pPr>
            <w:pStyle w:val="TOC2"/>
            <w:tabs>
              <w:tab w:val="left" w:pos="880"/>
              <w:tab w:val="right" w:leader="dot" w:pos="10456"/>
            </w:tabs>
            <w:rPr>
              <w:rFonts w:ascii="Arial" w:hAnsi="Arial" w:cs="Arial"/>
              <w:noProof/>
              <w:lang w:eastAsia="en-GB"/>
            </w:rPr>
          </w:pPr>
          <w:hyperlink w:anchor="_Toc50629282" w:history="1">
            <w:r w:rsidR="00255BBC" w:rsidRPr="00B61461">
              <w:rPr>
                <w:rStyle w:val="Hyperlink"/>
                <w:rFonts w:ascii="Arial" w:hAnsi="Arial" w:cs="Arial"/>
                <w:noProof/>
              </w:rPr>
              <w:t>5.11</w:t>
            </w:r>
            <w:r w:rsidR="00255BBC" w:rsidRPr="00B61461">
              <w:rPr>
                <w:rFonts w:ascii="Arial" w:hAnsi="Arial" w:cs="Arial"/>
                <w:noProof/>
                <w:lang w:eastAsia="en-GB"/>
              </w:rPr>
              <w:tab/>
            </w:r>
            <w:r w:rsidR="00255BBC" w:rsidRPr="00B61461">
              <w:rPr>
                <w:rStyle w:val="Hyperlink"/>
                <w:rFonts w:ascii="Arial" w:hAnsi="Arial" w:cs="Arial"/>
                <w:noProof/>
              </w:rPr>
              <w:t>Environmental Management</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26</w:t>
            </w:r>
            <w:r w:rsidR="00255BBC" w:rsidRPr="00B61461">
              <w:rPr>
                <w:rFonts w:ascii="Arial" w:hAnsi="Arial" w:cs="Arial"/>
                <w:noProof/>
                <w:webHidden/>
              </w:rPr>
              <w:fldChar w:fldCharType="end"/>
            </w:r>
          </w:hyperlink>
        </w:p>
        <w:p w14:paraId="18069446" w14:textId="50B9D9CE" w:rsidR="00255BBC" w:rsidRPr="00B61461" w:rsidRDefault="00E93E72">
          <w:pPr>
            <w:pStyle w:val="TOC2"/>
            <w:tabs>
              <w:tab w:val="left" w:pos="880"/>
              <w:tab w:val="right" w:leader="dot" w:pos="10456"/>
            </w:tabs>
            <w:rPr>
              <w:rFonts w:ascii="Arial" w:hAnsi="Arial" w:cs="Arial"/>
              <w:noProof/>
              <w:lang w:eastAsia="en-GB"/>
            </w:rPr>
          </w:pPr>
          <w:hyperlink w:anchor="_Toc50629283" w:history="1">
            <w:r w:rsidR="00255BBC" w:rsidRPr="00B61461">
              <w:rPr>
                <w:rStyle w:val="Hyperlink"/>
                <w:rFonts w:ascii="Arial" w:hAnsi="Arial" w:cs="Arial"/>
                <w:noProof/>
              </w:rPr>
              <w:t>5.12</w:t>
            </w:r>
            <w:r w:rsidR="00255BBC" w:rsidRPr="00B61461">
              <w:rPr>
                <w:rFonts w:ascii="Arial" w:hAnsi="Arial" w:cs="Arial"/>
                <w:noProof/>
                <w:lang w:eastAsia="en-GB"/>
              </w:rPr>
              <w:tab/>
            </w:r>
            <w:r w:rsidR="00255BBC" w:rsidRPr="00B61461">
              <w:rPr>
                <w:rStyle w:val="Hyperlink"/>
                <w:rFonts w:ascii="Arial" w:hAnsi="Arial" w:cs="Arial"/>
                <w:noProof/>
              </w:rPr>
              <w:t>Marine services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26</w:t>
            </w:r>
            <w:r w:rsidR="00255BBC" w:rsidRPr="00B61461">
              <w:rPr>
                <w:rFonts w:ascii="Arial" w:hAnsi="Arial" w:cs="Arial"/>
                <w:noProof/>
                <w:webHidden/>
              </w:rPr>
              <w:fldChar w:fldCharType="end"/>
            </w:r>
          </w:hyperlink>
        </w:p>
        <w:p w14:paraId="4F72F91A" w14:textId="74A720F5" w:rsidR="00255BBC" w:rsidRPr="00B61461" w:rsidRDefault="00E93E72">
          <w:pPr>
            <w:pStyle w:val="TOC2"/>
            <w:tabs>
              <w:tab w:val="left" w:pos="880"/>
              <w:tab w:val="right" w:leader="dot" w:pos="10456"/>
            </w:tabs>
            <w:rPr>
              <w:rFonts w:ascii="Arial" w:hAnsi="Arial" w:cs="Arial"/>
              <w:noProof/>
              <w:lang w:eastAsia="en-GB"/>
            </w:rPr>
          </w:pPr>
          <w:hyperlink w:anchor="_Toc50629284" w:history="1">
            <w:r w:rsidR="00255BBC" w:rsidRPr="00B61461">
              <w:rPr>
                <w:rStyle w:val="Hyperlink"/>
                <w:rFonts w:ascii="Arial" w:hAnsi="Arial" w:cs="Arial"/>
                <w:noProof/>
              </w:rPr>
              <w:t>5.13</w:t>
            </w:r>
            <w:r w:rsidR="00255BBC" w:rsidRPr="00B61461">
              <w:rPr>
                <w:rFonts w:ascii="Arial" w:hAnsi="Arial" w:cs="Arial"/>
                <w:noProof/>
                <w:lang w:eastAsia="en-GB"/>
              </w:rPr>
              <w:tab/>
            </w:r>
            <w:r w:rsidR="00255BBC" w:rsidRPr="00B61461">
              <w:rPr>
                <w:rStyle w:val="Hyperlink"/>
                <w:rFonts w:ascii="Arial" w:hAnsi="Arial" w:cs="Arial"/>
                <w:noProof/>
              </w:rPr>
              <w:t>Leisure craft engagement</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26</w:t>
            </w:r>
            <w:r w:rsidR="00255BBC" w:rsidRPr="00B61461">
              <w:rPr>
                <w:rFonts w:ascii="Arial" w:hAnsi="Arial" w:cs="Arial"/>
                <w:noProof/>
                <w:webHidden/>
              </w:rPr>
              <w:fldChar w:fldCharType="end"/>
            </w:r>
          </w:hyperlink>
        </w:p>
        <w:p w14:paraId="08CB32B7" w14:textId="362C492E" w:rsidR="00255BBC" w:rsidRPr="00B61461" w:rsidRDefault="00E93E72">
          <w:pPr>
            <w:pStyle w:val="TOC2"/>
            <w:tabs>
              <w:tab w:val="left" w:pos="880"/>
              <w:tab w:val="right" w:leader="dot" w:pos="10456"/>
            </w:tabs>
            <w:rPr>
              <w:rFonts w:ascii="Arial" w:hAnsi="Arial" w:cs="Arial"/>
              <w:noProof/>
              <w:lang w:eastAsia="en-GB"/>
            </w:rPr>
          </w:pPr>
          <w:hyperlink w:anchor="_Toc50629285" w:history="1">
            <w:r w:rsidR="00255BBC" w:rsidRPr="00B61461">
              <w:rPr>
                <w:rStyle w:val="Hyperlink"/>
                <w:rFonts w:ascii="Arial" w:hAnsi="Arial" w:cs="Arial"/>
                <w:noProof/>
              </w:rPr>
              <w:t>5.14</w:t>
            </w:r>
            <w:r w:rsidR="00255BBC" w:rsidRPr="00B61461">
              <w:rPr>
                <w:rFonts w:ascii="Arial" w:hAnsi="Arial" w:cs="Arial"/>
                <w:noProof/>
                <w:lang w:eastAsia="en-GB"/>
              </w:rPr>
              <w:tab/>
            </w:r>
            <w:r w:rsidR="00255BBC" w:rsidRPr="00B61461">
              <w:rPr>
                <w:rStyle w:val="Hyperlink"/>
                <w:rFonts w:ascii="Arial" w:hAnsi="Arial" w:cs="Arial"/>
                <w:noProof/>
              </w:rPr>
              <w:t>Consultation with external stakeholders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27</w:t>
            </w:r>
            <w:r w:rsidR="00255BBC" w:rsidRPr="00B61461">
              <w:rPr>
                <w:rFonts w:ascii="Arial" w:hAnsi="Arial" w:cs="Arial"/>
                <w:noProof/>
                <w:webHidden/>
              </w:rPr>
              <w:fldChar w:fldCharType="end"/>
            </w:r>
          </w:hyperlink>
        </w:p>
        <w:p w14:paraId="766548E7" w14:textId="0D5815FF" w:rsidR="00255BBC" w:rsidRPr="00B61461" w:rsidRDefault="00E93E72">
          <w:pPr>
            <w:pStyle w:val="TOC1"/>
            <w:tabs>
              <w:tab w:val="left" w:pos="440"/>
              <w:tab w:val="right" w:leader="dot" w:pos="10456"/>
            </w:tabs>
            <w:rPr>
              <w:rFonts w:ascii="Arial" w:hAnsi="Arial" w:cs="Arial"/>
              <w:noProof/>
              <w:lang w:eastAsia="en-GB"/>
            </w:rPr>
          </w:pPr>
          <w:hyperlink w:anchor="_Toc50629286" w:history="1">
            <w:r w:rsidR="00255BBC" w:rsidRPr="00B61461">
              <w:rPr>
                <w:rStyle w:val="Hyperlink"/>
                <w:rFonts w:ascii="Arial" w:hAnsi="Arial" w:cs="Arial"/>
                <w:noProof/>
                <w14:scene3d>
                  <w14:camera w14:prst="orthographicFront"/>
                  <w14:lightRig w14:rig="threePt" w14:dir="t">
                    <w14:rot w14:lat="0" w14:lon="0" w14:rev="0"/>
                  </w14:lightRig>
                </w14:scene3d>
              </w:rPr>
              <w:t>6</w:t>
            </w:r>
            <w:r w:rsidR="00255BBC" w:rsidRPr="00B61461">
              <w:rPr>
                <w:rFonts w:ascii="Arial" w:hAnsi="Arial" w:cs="Arial"/>
                <w:noProof/>
                <w:lang w:eastAsia="en-GB"/>
              </w:rPr>
              <w:tab/>
            </w:r>
            <w:r w:rsidR="00255BBC" w:rsidRPr="00B61461">
              <w:rPr>
                <w:rStyle w:val="Hyperlink"/>
                <w:rFonts w:ascii="Arial" w:hAnsi="Arial" w:cs="Arial"/>
                <w:noProof/>
              </w:rPr>
              <w:t>Training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26AACF7D" w14:textId="3B84E036" w:rsidR="00255BBC" w:rsidRPr="00B61461" w:rsidRDefault="00E93E72">
          <w:pPr>
            <w:pStyle w:val="TOC2"/>
            <w:tabs>
              <w:tab w:val="left" w:pos="880"/>
              <w:tab w:val="right" w:leader="dot" w:pos="10456"/>
            </w:tabs>
            <w:rPr>
              <w:rFonts w:ascii="Arial" w:hAnsi="Arial" w:cs="Arial"/>
              <w:noProof/>
              <w:lang w:eastAsia="en-GB"/>
            </w:rPr>
          </w:pPr>
          <w:hyperlink w:anchor="_Toc50629287" w:history="1">
            <w:r w:rsidR="00255BBC" w:rsidRPr="00B61461">
              <w:rPr>
                <w:rStyle w:val="Hyperlink"/>
                <w:rFonts w:ascii="Arial" w:eastAsia="Lucida Sans Unicode" w:hAnsi="Arial" w:cs="Arial"/>
                <w:noProof/>
              </w:rPr>
              <w:t>6.1</w:t>
            </w:r>
            <w:r w:rsidR="00255BBC" w:rsidRPr="00B61461">
              <w:rPr>
                <w:rFonts w:ascii="Arial" w:hAnsi="Arial" w:cs="Arial"/>
                <w:noProof/>
                <w:lang w:eastAsia="en-GB"/>
              </w:rPr>
              <w:tab/>
            </w:r>
            <w:r w:rsidR="00255BBC" w:rsidRPr="00B61461">
              <w:rPr>
                <w:rStyle w:val="Hyperlink"/>
                <w:rFonts w:ascii="Arial" w:hAnsi="Arial" w:cs="Arial"/>
                <w:noProof/>
              </w:rPr>
              <w:t>Competence</w:t>
            </w:r>
            <w:r w:rsidR="00255BBC" w:rsidRPr="00B61461">
              <w:rPr>
                <w:rStyle w:val="Hyperlink"/>
                <w:rFonts w:ascii="Arial" w:eastAsia="Lucida Sans Unicode" w:hAnsi="Arial" w:cs="Arial"/>
                <w:noProof/>
              </w:rPr>
              <w:t xml:space="preserve"> Assurance &amp; Marine Training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01E6B4C6" w14:textId="01D4EB73" w:rsidR="00255BBC" w:rsidRPr="00B61461" w:rsidRDefault="00E93E72">
          <w:pPr>
            <w:pStyle w:val="TOC2"/>
            <w:tabs>
              <w:tab w:val="left" w:pos="880"/>
              <w:tab w:val="right" w:leader="dot" w:pos="10456"/>
            </w:tabs>
            <w:rPr>
              <w:rFonts w:ascii="Arial" w:hAnsi="Arial" w:cs="Arial"/>
              <w:noProof/>
              <w:lang w:eastAsia="en-GB"/>
            </w:rPr>
          </w:pPr>
          <w:hyperlink w:anchor="_Toc50629288" w:history="1">
            <w:r w:rsidR="00255BBC" w:rsidRPr="00B61461">
              <w:rPr>
                <w:rStyle w:val="Hyperlink"/>
                <w:rFonts w:ascii="Arial" w:eastAsia="Lucida Sans Unicode" w:hAnsi="Arial" w:cs="Arial"/>
                <w:noProof/>
              </w:rPr>
              <w:t>6.2</w:t>
            </w:r>
            <w:r w:rsidR="00255BBC" w:rsidRPr="00B61461">
              <w:rPr>
                <w:rFonts w:ascii="Arial" w:hAnsi="Arial" w:cs="Arial"/>
                <w:noProof/>
                <w:lang w:eastAsia="en-GB"/>
              </w:rPr>
              <w:tab/>
            </w:r>
            <w:r w:rsidR="00255BBC" w:rsidRPr="00B61461">
              <w:rPr>
                <w:rStyle w:val="Hyperlink"/>
                <w:rFonts w:ascii="Arial" w:eastAsia="Lucida Sans Unicode" w:hAnsi="Arial" w:cs="Arial"/>
                <w:noProof/>
              </w:rPr>
              <w:t>Safety Management Training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0AB1B28D" w14:textId="5A6FC411" w:rsidR="00255BBC" w:rsidRPr="00B61461" w:rsidRDefault="00E93E72">
          <w:pPr>
            <w:pStyle w:val="TOC2"/>
            <w:tabs>
              <w:tab w:val="left" w:pos="880"/>
              <w:tab w:val="right" w:leader="dot" w:pos="10456"/>
            </w:tabs>
            <w:rPr>
              <w:rFonts w:ascii="Arial" w:hAnsi="Arial" w:cs="Arial"/>
              <w:noProof/>
              <w:lang w:eastAsia="en-GB"/>
            </w:rPr>
          </w:pPr>
          <w:hyperlink w:anchor="_Toc50629289" w:history="1">
            <w:r w:rsidR="00255BBC" w:rsidRPr="00B61461">
              <w:rPr>
                <w:rStyle w:val="Hyperlink"/>
                <w:rFonts w:ascii="Arial" w:eastAsia="Lucida Sans Unicode" w:hAnsi="Arial" w:cs="Arial"/>
                <w:noProof/>
              </w:rPr>
              <w:t>6.3</w:t>
            </w:r>
            <w:r w:rsidR="00255BBC" w:rsidRPr="00B61461">
              <w:rPr>
                <w:rFonts w:ascii="Arial" w:hAnsi="Arial" w:cs="Arial"/>
                <w:noProof/>
                <w:lang w:eastAsia="en-GB"/>
              </w:rPr>
              <w:tab/>
            </w:r>
            <w:r w:rsidR="00255BBC" w:rsidRPr="00B61461">
              <w:rPr>
                <w:rStyle w:val="Hyperlink"/>
                <w:rFonts w:ascii="Arial" w:eastAsia="Lucida Sans Unicode" w:hAnsi="Arial" w:cs="Arial"/>
                <w:noProof/>
              </w:rPr>
              <w:t>Task Changes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_Toc50629289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5E1B7B8D" w14:textId="7B2172E8" w:rsidR="00255BBC" w:rsidRPr="00B61461" w:rsidRDefault="00E93E72">
          <w:pPr>
            <w:pStyle w:val="TOC2"/>
            <w:tabs>
              <w:tab w:val="left" w:pos="880"/>
              <w:tab w:val="right" w:leader="dot" w:pos="10456"/>
            </w:tabs>
            <w:rPr>
              <w:rFonts w:ascii="Arial" w:hAnsi="Arial" w:cs="Arial"/>
              <w:noProof/>
              <w:lang w:eastAsia="en-GB"/>
            </w:rPr>
          </w:pPr>
          <w:hyperlink w:anchor="_Toc50629290" w:history="1">
            <w:r w:rsidR="00255BBC" w:rsidRPr="00B61461">
              <w:rPr>
                <w:rStyle w:val="Hyperlink"/>
                <w:rFonts w:ascii="Arial" w:eastAsia="Lucida Sans Unicode" w:hAnsi="Arial" w:cs="Arial"/>
                <w:noProof/>
              </w:rPr>
              <w:t>6.4</w:t>
            </w:r>
            <w:r w:rsidR="00255BBC" w:rsidRPr="00B61461">
              <w:rPr>
                <w:rFonts w:ascii="Arial" w:hAnsi="Arial" w:cs="Arial"/>
                <w:noProof/>
                <w:lang w:eastAsia="en-GB"/>
              </w:rPr>
              <w:tab/>
            </w:r>
            <w:r w:rsidR="00255BBC" w:rsidRPr="00B61461">
              <w:rPr>
                <w:rStyle w:val="Hyperlink"/>
                <w:rFonts w:ascii="Arial" w:eastAsia="Lucida Sans Unicode" w:hAnsi="Arial" w:cs="Arial"/>
                <w:noProof/>
              </w:rPr>
              <w:t>Refresher Training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5F5FC71F" w14:textId="7C211DB2" w:rsidR="00255BBC" w:rsidRPr="00B61461" w:rsidRDefault="00E93E72">
          <w:pPr>
            <w:pStyle w:val="TOC2"/>
            <w:tabs>
              <w:tab w:val="left" w:pos="880"/>
              <w:tab w:val="right" w:leader="dot" w:pos="10456"/>
            </w:tabs>
            <w:rPr>
              <w:rFonts w:ascii="Arial" w:hAnsi="Arial" w:cs="Arial"/>
              <w:noProof/>
              <w:lang w:eastAsia="en-GB"/>
            </w:rPr>
          </w:pPr>
          <w:hyperlink w:anchor="_Toc50629291" w:history="1">
            <w:r w:rsidR="00255BBC" w:rsidRPr="00B61461">
              <w:rPr>
                <w:rStyle w:val="Hyperlink"/>
                <w:rFonts w:ascii="Arial" w:eastAsia="Lucida Sans Unicode" w:hAnsi="Arial" w:cs="Arial"/>
                <w:noProof/>
              </w:rPr>
              <w:t>6.5</w:t>
            </w:r>
            <w:r w:rsidR="00255BBC" w:rsidRPr="00B61461">
              <w:rPr>
                <w:rFonts w:ascii="Arial" w:hAnsi="Arial" w:cs="Arial"/>
                <w:noProof/>
                <w:lang w:eastAsia="en-GB"/>
              </w:rPr>
              <w:tab/>
            </w:r>
            <w:r w:rsidR="00255BBC" w:rsidRPr="00B61461">
              <w:rPr>
                <w:rStyle w:val="Hyperlink"/>
                <w:rFonts w:ascii="Arial" w:hAnsi="Arial" w:cs="Arial"/>
                <w:noProof/>
              </w:rPr>
              <w:t>Training</w:t>
            </w:r>
            <w:r w:rsidR="00255BBC" w:rsidRPr="00B61461">
              <w:rPr>
                <w:rStyle w:val="Hyperlink"/>
                <w:rFonts w:ascii="Arial" w:eastAsia="Lucida Sans Unicode" w:hAnsi="Arial" w:cs="Arial"/>
                <w:noProof/>
              </w:rPr>
              <w:t xml:space="preserve"> and Competence</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28</w:t>
            </w:r>
            <w:r w:rsidR="00255BBC" w:rsidRPr="00B61461">
              <w:rPr>
                <w:rFonts w:ascii="Arial" w:hAnsi="Arial" w:cs="Arial"/>
                <w:noProof/>
                <w:webHidden/>
              </w:rPr>
              <w:fldChar w:fldCharType="end"/>
            </w:r>
          </w:hyperlink>
        </w:p>
        <w:p w14:paraId="7866EB4A" w14:textId="63F92077" w:rsidR="00255BBC" w:rsidRPr="00B61461" w:rsidRDefault="00E93E72">
          <w:pPr>
            <w:pStyle w:val="TOC1"/>
            <w:tabs>
              <w:tab w:val="left" w:pos="440"/>
              <w:tab w:val="right" w:leader="dot" w:pos="10456"/>
            </w:tabs>
            <w:rPr>
              <w:rFonts w:ascii="Arial" w:hAnsi="Arial" w:cs="Arial"/>
              <w:noProof/>
              <w:lang w:eastAsia="en-GB"/>
            </w:rPr>
          </w:pPr>
          <w:hyperlink w:anchor="_Toc50629292" w:history="1">
            <w:r w:rsidR="00255BBC" w:rsidRPr="00B61461">
              <w:rPr>
                <w:rStyle w:val="Hyperlink"/>
                <w:rFonts w:ascii="Arial" w:eastAsia="Arial" w:hAnsi="Arial" w:cs="Arial"/>
                <w:noProof/>
                <w14:scene3d>
                  <w14:camera w14:prst="orthographicFront"/>
                  <w14:lightRig w14:rig="threePt" w14:dir="t">
                    <w14:rot w14:lat="0" w14:lon="0" w14:rev="0"/>
                  </w14:lightRig>
                </w14:scene3d>
              </w:rPr>
              <w:t>7</w:t>
            </w:r>
            <w:r w:rsidR="00255BBC" w:rsidRPr="00B61461">
              <w:rPr>
                <w:rFonts w:ascii="Arial" w:hAnsi="Arial" w:cs="Arial"/>
                <w:noProof/>
                <w:lang w:eastAsia="en-GB"/>
              </w:rPr>
              <w:tab/>
            </w:r>
            <w:r w:rsidR="00255BBC" w:rsidRPr="00B61461">
              <w:rPr>
                <w:rStyle w:val="Hyperlink"/>
                <w:rFonts w:ascii="Arial" w:hAnsi="Arial" w:cs="Arial"/>
                <w:noProof/>
              </w:rPr>
              <w:t>MSMS Performance &amp; effectiveness Monitoring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29</w:t>
            </w:r>
            <w:r w:rsidR="00255BBC" w:rsidRPr="00B61461">
              <w:rPr>
                <w:rFonts w:ascii="Arial" w:hAnsi="Arial" w:cs="Arial"/>
                <w:noProof/>
                <w:webHidden/>
              </w:rPr>
              <w:fldChar w:fldCharType="end"/>
            </w:r>
          </w:hyperlink>
        </w:p>
        <w:p w14:paraId="1F5D7FD4" w14:textId="50BC3C71" w:rsidR="00255BBC" w:rsidRPr="00B61461" w:rsidRDefault="00E93E72">
          <w:pPr>
            <w:pStyle w:val="TOC2"/>
            <w:tabs>
              <w:tab w:val="left" w:pos="880"/>
              <w:tab w:val="right" w:leader="dot" w:pos="10456"/>
            </w:tabs>
            <w:rPr>
              <w:rFonts w:ascii="Arial" w:hAnsi="Arial" w:cs="Arial"/>
              <w:noProof/>
              <w:lang w:eastAsia="en-GB"/>
            </w:rPr>
          </w:pPr>
          <w:hyperlink w:anchor="_Toc50629293" w:history="1">
            <w:r w:rsidR="00255BBC" w:rsidRPr="00B61461">
              <w:rPr>
                <w:rStyle w:val="Hyperlink"/>
                <w:rFonts w:ascii="Arial" w:hAnsi="Arial" w:cs="Arial"/>
                <w:noProof/>
              </w:rPr>
              <w:t>7.1</w:t>
            </w:r>
            <w:r w:rsidR="00255BBC" w:rsidRPr="00B61461">
              <w:rPr>
                <w:rFonts w:ascii="Arial" w:hAnsi="Arial" w:cs="Arial"/>
                <w:noProof/>
                <w:lang w:eastAsia="en-GB"/>
              </w:rPr>
              <w:tab/>
            </w:r>
            <w:r w:rsidR="00255BBC" w:rsidRPr="00B61461">
              <w:rPr>
                <w:rStyle w:val="Hyperlink"/>
                <w:rFonts w:ascii="Arial" w:hAnsi="Arial" w:cs="Arial"/>
                <w:noProof/>
              </w:rPr>
              <w:t>Performance of the MSMS and its effectiveness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29</w:t>
            </w:r>
            <w:r w:rsidR="00255BBC" w:rsidRPr="00B61461">
              <w:rPr>
                <w:rFonts w:ascii="Arial" w:hAnsi="Arial" w:cs="Arial"/>
                <w:noProof/>
                <w:webHidden/>
              </w:rPr>
              <w:fldChar w:fldCharType="end"/>
            </w:r>
          </w:hyperlink>
        </w:p>
        <w:p w14:paraId="60FDAAED" w14:textId="7F5AB0EC" w:rsidR="00255BBC" w:rsidRPr="00B61461" w:rsidRDefault="00E93E72">
          <w:pPr>
            <w:pStyle w:val="TOC2"/>
            <w:tabs>
              <w:tab w:val="left" w:pos="880"/>
              <w:tab w:val="right" w:leader="dot" w:pos="10456"/>
            </w:tabs>
            <w:rPr>
              <w:rFonts w:ascii="Arial" w:hAnsi="Arial" w:cs="Arial"/>
              <w:noProof/>
              <w:lang w:eastAsia="en-GB"/>
            </w:rPr>
          </w:pPr>
          <w:hyperlink w:anchor="_Toc50629294" w:history="1">
            <w:r w:rsidR="00255BBC" w:rsidRPr="00B61461">
              <w:rPr>
                <w:rStyle w:val="Hyperlink"/>
                <w:rFonts w:ascii="Arial" w:eastAsia="Lucida Sans Unicode" w:hAnsi="Arial" w:cs="Arial"/>
                <w:noProof/>
              </w:rPr>
              <w:t>7.2</w:t>
            </w:r>
            <w:r w:rsidR="00255BBC" w:rsidRPr="00B61461">
              <w:rPr>
                <w:rFonts w:ascii="Arial" w:hAnsi="Arial" w:cs="Arial"/>
                <w:noProof/>
                <w:lang w:eastAsia="en-GB"/>
              </w:rPr>
              <w:tab/>
            </w:r>
            <w:r w:rsidR="00255BBC" w:rsidRPr="00B61461">
              <w:rPr>
                <w:rStyle w:val="Hyperlink"/>
                <w:rFonts w:ascii="Arial" w:eastAsia="Lucida Sans Unicode" w:hAnsi="Arial" w:cs="Arial"/>
                <w:noProof/>
              </w:rPr>
              <w:t xml:space="preserve">Marine incident Database- </w:t>
            </w:r>
            <w:r w:rsidR="00255BBC" w:rsidRPr="00B61461">
              <w:rPr>
                <w:rStyle w:val="Hyperlink"/>
                <w:rFonts w:ascii="Arial" w:hAnsi="Arial" w:cs="Arial"/>
                <w:noProof/>
                <w:lang w:eastAsia="en-GB"/>
              </w:rPr>
              <w:t>Group Accident Tracker</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_Toc50629294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29</w:t>
            </w:r>
            <w:r w:rsidR="00255BBC" w:rsidRPr="00B61461">
              <w:rPr>
                <w:rFonts w:ascii="Arial" w:hAnsi="Arial" w:cs="Arial"/>
                <w:noProof/>
                <w:webHidden/>
              </w:rPr>
              <w:fldChar w:fldCharType="end"/>
            </w:r>
          </w:hyperlink>
        </w:p>
        <w:p w14:paraId="7E9327CD" w14:textId="69957A73" w:rsidR="00255BBC" w:rsidRPr="00B61461" w:rsidRDefault="00E93E72">
          <w:pPr>
            <w:pStyle w:val="TOC2"/>
            <w:tabs>
              <w:tab w:val="left" w:pos="880"/>
              <w:tab w:val="right" w:leader="dot" w:pos="10456"/>
            </w:tabs>
            <w:rPr>
              <w:rFonts w:ascii="Arial" w:hAnsi="Arial" w:cs="Arial"/>
              <w:noProof/>
              <w:lang w:eastAsia="en-GB"/>
            </w:rPr>
          </w:pPr>
          <w:hyperlink w:anchor="_Toc50629295" w:history="1">
            <w:r w:rsidR="00255BBC" w:rsidRPr="00B61461">
              <w:rPr>
                <w:rStyle w:val="Hyperlink"/>
                <w:rFonts w:ascii="Arial" w:hAnsi="Arial" w:cs="Arial"/>
                <w:noProof/>
              </w:rPr>
              <w:t>7.3</w:t>
            </w:r>
            <w:r w:rsidR="00255BBC" w:rsidRPr="00B61461">
              <w:rPr>
                <w:rFonts w:ascii="Arial" w:hAnsi="Arial" w:cs="Arial"/>
                <w:noProof/>
                <w:lang w:eastAsia="en-GB"/>
              </w:rPr>
              <w:tab/>
            </w:r>
            <w:r w:rsidR="00255BBC" w:rsidRPr="00B61461">
              <w:rPr>
                <w:rStyle w:val="Hyperlink"/>
                <w:rFonts w:ascii="Arial" w:hAnsi="Arial" w:cs="Arial"/>
                <w:noProof/>
              </w:rPr>
              <w:t>Key Performance Targets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_Toc50629295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29</w:t>
            </w:r>
            <w:r w:rsidR="00255BBC" w:rsidRPr="00B61461">
              <w:rPr>
                <w:rFonts w:ascii="Arial" w:hAnsi="Arial" w:cs="Arial"/>
                <w:noProof/>
                <w:webHidden/>
              </w:rPr>
              <w:fldChar w:fldCharType="end"/>
            </w:r>
          </w:hyperlink>
        </w:p>
        <w:p w14:paraId="6E6ADE47" w14:textId="3761DEBF" w:rsidR="00255BBC" w:rsidRPr="00B61461" w:rsidRDefault="00E93E72">
          <w:pPr>
            <w:pStyle w:val="TOC2"/>
            <w:tabs>
              <w:tab w:val="left" w:pos="880"/>
              <w:tab w:val="right" w:leader="dot" w:pos="10456"/>
            </w:tabs>
            <w:rPr>
              <w:rFonts w:ascii="Arial" w:hAnsi="Arial" w:cs="Arial"/>
              <w:noProof/>
              <w:lang w:eastAsia="en-GB"/>
            </w:rPr>
          </w:pPr>
          <w:hyperlink w:anchor="_Toc50629296" w:history="1">
            <w:r w:rsidR="00255BBC" w:rsidRPr="00B61461">
              <w:rPr>
                <w:rStyle w:val="Hyperlink"/>
                <w:rFonts w:ascii="Arial" w:hAnsi="Arial" w:cs="Arial"/>
                <w:noProof/>
              </w:rPr>
              <w:t>7.4</w:t>
            </w:r>
            <w:r w:rsidR="00255BBC" w:rsidRPr="00B61461">
              <w:rPr>
                <w:rFonts w:ascii="Arial" w:hAnsi="Arial" w:cs="Arial"/>
                <w:noProof/>
                <w:lang w:eastAsia="en-GB"/>
              </w:rPr>
              <w:tab/>
            </w:r>
            <w:r w:rsidR="00255BBC" w:rsidRPr="00B61461">
              <w:rPr>
                <w:rStyle w:val="Hyperlink"/>
                <w:rFonts w:ascii="Arial" w:hAnsi="Arial" w:cs="Arial"/>
                <w:noProof/>
              </w:rPr>
              <w:t>Key Performance Indicators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_Toc50629296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29</w:t>
            </w:r>
            <w:r w:rsidR="00255BBC" w:rsidRPr="00B61461">
              <w:rPr>
                <w:rFonts w:ascii="Arial" w:hAnsi="Arial" w:cs="Arial"/>
                <w:noProof/>
                <w:webHidden/>
              </w:rPr>
              <w:fldChar w:fldCharType="end"/>
            </w:r>
          </w:hyperlink>
        </w:p>
        <w:p w14:paraId="14DE3EE9" w14:textId="7FDCA59C" w:rsidR="00255BBC" w:rsidRPr="00B61461" w:rsidRDefault="00E93E72">
          <w:pPr>
            <w:pStyle w:val="TOC2"/>
            <w:tabs>
              <w:tab w:val="left" w:pos="880"/>
              <w:tab w:val="right" w:leader="dot" w:pos="10456"/>
            </w:tabs>
            <w:rPr>
              <w:rFonts w:ascii="Arial" w:hAnsi="Arial" w:cs="Arial"/>
              <w:noProof/>
              <w:lang w:eastAsia="en-GB"/>
            </w:rPr>
          </w:pPr>
          <w:hyperlink w:anchor="_Toc50629297" w:history="1">
            <w:r w:rsidR="00255BBC" w:rsidRPr="00B61461">
              <w:rPr>
                <w:rStyle w:val="Hyperlink"/>
                <w:rFonts w:ascii="Arial" w:hAnsi="Arial" w:cs="Arial"/>
                <w:noProof/>
              </w:rPr>
              <w:t>7.5</w:t>
            </w:r>
            <w:r w:rsidR="00255BBC" w:rsidRPr="00B61461">
              <w:rPr>
                <w:rFonts w:ascii="Arial" w:hAnsi="Arial" w:cs="Arial"/>
                <w:noProof/>
                <w:lang w:eastAsia="en-GB"/>
              </w:rPr>
              <w:tab/>
            </w:r>
            <w:r w:rsidR="00255BBC" w:rsidRPr="00B61461">
              <w:rPr>
                <w:rStyle w:val="Hyperlink"/>
                <w:rFonts w:ascii="Arial" w:hAnsi="Arial" w:cs="Arial"/>
                <w:noProof/>
              </w:rPr>
              <w:t>Performance Reporting</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_Toc50629297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30</w:t>
            </w:r>
            <w:r w:rsidR="00255BBC" w:rsidRPr="00B61461">
              <w:rPr>
                <w:rFonts w:ascii="Arial" w:hAnsi="Arial" w:cs="Arial"/>
                <w:noProof/>
                <w:webHidden/>
              </w:rPr>
              <w:fldChar w:fldCharType="end"/>
            </w:r>
          </w:hyperlink>
        </w:p>
        <w:p w14:paraId="2D202086" w14:textId="42047816" w:rsidR="00255BBC" w:rsidRPr="00B61461" w:rsidRDefault="00E93E72">
          <w:pPr>
            <w:pStyle w:val="TOC1"/>
            <w:tabs>
              <w:tab w:val="left" w:pos="440"/>
              <w:tab w:val="right" w:leader="dot" w:pos="10456"/>
            </w:tabs>
            <w:rPr>
              <w:rFonts w:ascii="Arial" w:hAnsi="Arial" w:cs="Arial"/>
              <w:noProof/>
              <w:lang w:eastAsia="en-GB"/>
            </w:rPr>
          </w:pPr>
          <w:hyperlink w:anchor="_Toc50629298" w:history="1">
            <w:r w:rsidR="00255BBC" w:rsidRPr="00B61461">
              <w:rPr>
                <w:rStyle w:val="Hyperlink"/>
                <w:rFonts w:ascii="Arial" w:hAnsi="Arial" w:cs="Arial"/>
                <w:noProof/>
                <w14:scene3d>
                  <w14:camera w14:prst="orthographicFront"/>
                  <w14:lightRig w14:rig="threePt" w14:dir="t">
                    <w14:rot w14:lat="0" w14:lon="0" w14:rev="0"/>
                  </w14:lightRig>
                </w14:scene3d>
              </w:rPr>
              <w:t>8</w:t>
            </w:r>
            <w:r w:rsidR="00255BBC" w:rsidRPr="00B61461">
              <w:rPr>
                <w:rFonts w:ascii="Arial" w:hAnsi="Arial" w:cs="Arial"/>
                <w:noProof/>
                <w:lang w:eastAsia="en-GB"/>
              </w:rPr>
              <w:tab/>
            </w:r>
            <w:r w:rsidR="00255BBC" w:rsidRPr="00B61461">
              <w:rPr>
                <w:rStyle w:val="Hyperlink"/>
                <w:rFonts w:ascii="Arial" w:hAnsi="Arial" w:cs="Arial"/>
                <w:noProof/>
              </w:rPr>
              <w:t>Accident &amp; Incident Investigation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_Toc50629298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31</w:t>
            </w:r>
            <w:r w:rsidR="00255BBC" w:rsidRPr="00B61461">
              <w:rPr>
                <w:rFonts w:ascii="Arial" w:hAnsi="Arial" w:cs="Arial"/>
                <w:noProof/>
                <w:webHidden/>
              </w:rPr>
              <w:fldChar w:fldCharType="end"/>
            </w:r>
          </w:hyperlink>
        </w:p>
        <w:p w14:paraId="448C9124" w14:textId="7F158C62" w:rsidR="00255BBC" w:rsidRPr="00B61461" w:rsidRDefault="00E93E72">
          <w:pPr>
            <w:pStyle w:val="TOC1"/>
            <w:tabs>
              <w:tab w:val="left" w:pos="440"/>
              <w:tab w:val="right" w:leader="dot" w:pos="10456"/>
            </w:tabs>
            <w:rPr>
              <w:rFonts w:ascii="Arial" w:hAnsi="Arial" w:cs="Arial"/>
              <w:noProof/>
              <w:lang w:eastAsia="en-GB"/>
            </w:rPr>
          </w:pPr>
          <w:hyperlink w:anchor="_Toc50629299" w:history="1">
            <w:r w:rsidR="00255BBC" w:rsidRPr="00B61461">
              <w:rPr>
                <w:rStyle w:val="Hyperlink"/>
                <w:rFonts w:ascii="Arial" w:eastAsia="Lucida Sans Unicode" w:hAnsi="Arial" w:cs="Arial"/>
                <w:noProof/>
                <w14:scene3d>
                  <w14:camera w14:prst="orthographicFront"/>
                  <w14:lightRig w14:rig="threePt" w14:dir="t">
                    <w14:rot w14:lat="0" w14:lon="0" w14:rev="0"/>
                  </w14:lightRig>
                </w14:scene3d>
              </w:rPr>
              <w:t>9</w:t>
            </w:r>
            <w:r w:rsidR="00255BBC" w:rsidRPr="00B61461">
              <w:rPr>
                <w:rFonts w:ascii="Arial" w:hAnsi="Arial" w:cs="Arial"/>
                <w:noProof/>
                <w:lang w:eastAsia="en-GB"/>
              </w:rPr>
              <w:tab/>
            </w:r>
            <w:r w:rsidR="00255BBC" w:rsidRPr="00B61461">
              <w:rPr>
                <w:rStyle w:val="Hyperlink"/>
                <w:rFonts w:ascii="Arial" w:eastAsia="Lucida Sans Unicode" w:hAnsi="Arial" w:cs="Arial"/>
                <w:noProof/>
              </w:rPr>
              <w:t>Audit</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_Toc50629299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32</w:t>
            </w:r>
            <w:r w:rsidR="00255BBC" w:rsidRPr="00B61461">
              <w:rPr>
                <w:rFonts w:ascii="Arial" w:hAnsi="Arial" w:cs="Arial"/>
                <w:noProof/>
                <w:webHidden/>
              </w:rPr>
              <w:fldChar w:fldCharType="end"/>
            </w:r>
          </w:hyperlink>
        </w:p>
        <w:p w14:paraId="5FA8F176" w14:textId="35EDFED3" w:rsidR="00255BBC" w:rsidRPr="00B61461" w:rsidRDefault="00E93E72">
          <w:pPr>
            <w:pStyle w:val="TOC2"/>
            <w:tabs>
              <w:tab w:val="left" w:pos="880"/>
              <w:tab w:val="right" w:leader="dot" w:pos="10456"/>
            </w:tabs>
            <w:rPr>
              <w:rFonts w:ascii="Arial" w:hAnsi="Arial" w:cs="Arial"/>
              <w:noProof/>
              <w:lang w:eastAsia="en-GB"/>
            </w:rPr>
          </w:pPr>
          <w:hyperlink w:anchor="_Toc50629300" w:history="1">
            <w:r w:rsidR="00255BBC" w:rsidRPr="00B61461">
              <w:rPr>
                <w:rStyle w:val="Hyperlink"/>
                <w:rFonts w:ascii="Arial" w:eastAsia="Lucida Sans Unicode" w:hAnsi="Arial" w:cs="Arial"/>
                <w:noProof/>
              </w:rPr>
              <w:t>9.1</w:t>
            </w:r>
            <w:r w:rsidR="00255BBC" w:rsidRPr="00B61461">
              <w:rPr>
                <w:rFonts w:ascii="Arial" w:hAnsi="Arial" w:cs="Arial"/>
                <w:noProof/>
                <w:lang w:eastAsia="en-GB"/>
              </w:rPr>
              <w:tab/>
            </w:r>
            <w:r w:rsidR="00255BBC" w:rsidRPr="00B61461">
              <w:rPr>
                <w:rStyle w:val="Hyperlink"/>
                <w:rFonts w:ascii="Arial" w:eastAsia="Lucida Sans Unicode" w:hAnsi="Arial" w:cs="Arial"/>
                <w:noProof/>
              </w:rPr>
              <w:t>Objectives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_Toc50629300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32</w:t>
            </w:r>
            <w:r w:rsidR="00255BBC" w:rsidRPr="00B61461">
              <w:rPr>
                <w:rFonts w:ascii="Arial" w:hAnsi="Arial" w:cs="Arial"/>
                <w:noProof/>
                <w:webHidden/>
              </w:rPr>
              <w:fldChar w:fldCharType="end"/>
            </w:r>
          </w:hyperlink>
        </w:p>
        <w:p w14:paraId="6F441E78" w14:textId="233D30A7" w:rsidR="00255BBC" w:rsidRPr="00B61461" w:rsidRDefault="00E93E72">
          <w:pPr>
            <w:pStyle w:val="TOC2"/>
            <w:tabs>
              <w:tab w:val="left" w:pos="880"/>
              <w:tab w:val="right" w:leader="dot" w:pos="10456"/>
            </w:tabs>
            <w:rPr>
              <w:rFonts w:ascii="Arial" w:hAnsi="Arial" w:cs="Arial"/>
              <w:noProof/>
              <w:lang w:eastAsia="en-GB"/>
            </w:rPr>
          </w:pPr>
          <w:hyperlink w:anchor="_Toc50629301" w:history="1">
            <w:r w:rsidR="00255BBC" w:rsidRPr="00B61461">
              <w:rPr>
                <w:rStyle w:val="Hyperlink"/>
                <w:rFonts w:ascii="Arial" w:eastAsia="Lucida Sans Unicode" w:hAnsi="Arial" w:cs="Arial"/>
                <w:noProof/>
              </w:rPr>
              <w:t>9.2</w:t>
            </w:r>
            <w:r w:rsidR="00255BBC" w:rsidRPr="00B61461">
              <w:rPr>
                <w:rFonts w:ascii="Arial" w:hAnsi="Arial" w:cs="Arial"/>
                <w:noProof/>
                <w:lang w:eastAsia="en-GB"/>
              </w:rPr>
              <w:tab/>
            </w:r>
            <w:r w:rsidR="00255BBC" w:rsidRPr="00B61461">
              <w:rPr>
                <w:rStyle w:val="Hyperlink"/>
                <w:rFonts w:ascii="Arial" w:eastAsia="Lucida Sans Unicode" w:hAnsi="Arial" w:cs="Arial"/>
                <w:noProof/>
              </w:rPr>
              <w:t>Independent Audits/Reviews by the Designated Person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_Toc50629301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32</w:t>
            </w:r>
            <w:r w:rsidR="00255BBC" w:rsidRPr="00B61461">
              <w:rPr>
                <w:rFonts w:ascii="Arial" w:hAnsi="Arial" w:cs="Arial"/>
                <w:noProof/>
                <w:webHidden/>
              </w:rPr>
              <w:fldChar w:fldCharType="end"/>
            </w:r>
          </w:hyperlink>
        </w:p>
        <w:p w14:paraId="2351E34C" w14:textId="3CCBB1DA" w:rsidR="00255BBC" w:rsidRPr="00B61461" w:rsidRDefault="00E93E72">
          <w:pPr>
            <w:pStyle w:val="TOC2"/>
            <w:tabs>
              <w:tab w:val="left" w:pos="880"/>
              <w:tab w:val="right" w:leader="dot" w:pos="10456"/>
            </w:tabs>
            <w:rPr>
              <w:rFonts w:ascii="Arial" w:hAnsi="Arial" w:cs="Arial"/>
              <w:noProof/>
              <w:lang w:eastAsia="en-GB"/>
            </w:rPr>
          </w:pPr>
          <w:hyperlink w:anchor="_Toc50629302" w:history="1">
            <w:r w:rsidR="00255BBC" w:rsidRPr="00B61461">
              <w:rPr>
                <w:rStyle w:val="Hyperlink"/>
                <w:rFonts w:ascii="Arial" w:hAnsi="Arial" w:cs="Arial"/>
                <w:noProof/>
              </w:rPr>
              <w:t>9.3</w:t>
            </w:r>
            <w:r w:rsidR="00255BBC" w:rsidRPr="00B61461">
              <w:rPr>
                <w:rFonts w:ascii="Arial" w:hAnsi="Arial" w:cs="Arial"/>
                <w:noProof/>
                <w:lang w:eastAsia="en-GB"/>
              </w:rPr>
              <w:tab/>
            </w:r>
            <w:r w:rsidR="00255BBC" w:rsidRPr="00B61461">
              <w:rPr>
                <w:rStyle w:val="Hyperlink"/>
                <w:rFonts w:ascii="Arial" w:hAnsi="Arial" w:cs="Arial"/>
                <w:noProof/>
              </w:rPr>
              <w:t>Ongoing Internal Reviews</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_Toc50629302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32</w:t>
            </w:r>
            <w:r w:rsidR="00255BBC" w:rsidRPr="00B61461">
              <w:rPr>
                <w:rFonts w:ascii="Arial" w:hAnsi="Arial" w:cs="Arial"/>
                <w:noProof/>
                <w:webHidden/>
              </w:rPr>
              <w:fldChar w:fldCharType="end"/>
            </w:r>
          </w:hyperlink>
        </w:p>
        <w:p w14:paraId="17899E46" w14:textId="656F9D4A" w:rsidR="00255BBC" w:rsidRPr="00B61461" w:rsidRDefault="00E93E72">
          <w:pPr>
            <w:pStyle w:val="TOC2"/>
            <w:tabs>
              <w:tab w:val="left" w:pos="880"/>
              <w:tab w:val="right" w:leader="dot" w:pos="10456"/>
            </w:tabs>
            <w:rPr>
              <w:rFonts w:ascii="Arial" w:hAnsi="Arial" w:cs="Arial"/>
              <w:noProof/>
              <w:lang w:eastAsia="en-GB"/>
            </w:rPr>
          </w:pPr>
          <w:hyperlink w:anchor="_Toc50629303" w:history="1">
            <w:r w:rsidR="00255BBC" w:rsidRPr="00B61461">
              <w:rPr>
                <w:rStyle w:val="Hyperlink"/>
                <w:rFonts w:ascii="Arial" w:eastAsia="Calibri" w:hAnsi="Arial" w:cs="Arial"/>
                <w:noProof/>
              </w:rPr>
              <w:t>9.4</w:t>
            </w:r>
            <w:r w:rsidR="00255BBC" w:rsidRPr="00B61461">
              <w:rPr>
                <w:rFonts w:ascii="Arial" w:hAnsi="Arial" w:cs="Arial"/>
                <w:noProof/>
                <w:lang w:eastAsia="en-GB"/>
              </w:rPr>
              <w:tab/>
            </w:r>
            <w:r w:rsidR="00255BBC" w:rsidRPr="00B61461">
              <w:rPr>
                <w:rStyle w:val="Hyperlink"/>
                <w:rFonts w:ascii="Arial" w:eastAsia="Lucida Sans Unicode" w:hAnsi="Arial" w:cs="Arial"/>
                <w:noProof/>
              </w:rPr>
              <w:t>Review of relevant external information</w:t>
            </w:r>
            <w:r w:rsidR="00255BBC" w:rsidRPr="00B61461">
              <w:rPr>
                <w:rFonts w:ascii="Arial" w:hAnsi="Arial" w:cs="Arial"/>
                <w:noProof/>
                <w:webHidden/>
              </w:rPr>
              <w:tab/>
            </w:r>
            <w:r w:rsidR="00255BBC" w:rsidRPr="00B61461">
              <w:rPr>
                <w:rFonts w:ascii="Arial" w:hAnsi="Arial" w:cs="Arial"/>
                <w:noProof/>
                <w:webHidden/>
              </w:rPr>
              <w:fldChar w:fldCharType="begin"/>
            </w:r>
            <w:r w:rsidR="00255BBC" w:rsidRPr="00B61461">
              <w:rPr>
                <w:rFonts w:ascii="Arial" w:hAnsi="Arial" w:cs="Arial"/>
                <w:noProof/>
                <w:webHidden/>
              </w:rPr>
              <w:instrText xml:space="preserve"> PAGEREF _Toc50629303 \h </w:instrText>
            </w:r>
            <w:r w:rsidR="00255BBC" w:rsidRPr="00B61461">
              <w:rPr>
                <w:rFonts w:ascii="Arial" w:hAnsi="Arial" w:cs="Arial"/>
                <w:noProof/>
                <w:webHidden/>
              </w:rPr>
            </w:r>
            <w:r w:rsidR="00255BBC" w:rsidRPr="00B61461">
              <w:rPr>
                <w:rFonts w:ascii="Arial" w:hAnsi="Arial" w:cs="Arial"/>
                <w:noProof/>
                <w:webHidden/>
              </w:rPr>
              <w:fldChar w:fldCharType="separate"/>
            </w:r>
            <w:r>
              <w:rPr>
                <w:rFonts w:ascii="Arial" w:hAnsi="Arial" w:cs="Arial"/>
                <w:noProof/>
                <w:webHidden/>
              </w:rPr>
              <w:t>32</w:t>
            </w:r>
            <w:r w:rsidR="00255BBC" w:rsidRPr="00B61461">
              <w:rPr>
                <w:rFonts w:ascii="Arial" w:hAnsi="Arial" w:cs="Arial"/>
                <w:noProof/>
                <w:webHidden/>
              </w:rPr>
              <w:fldChar w:fldCharType="end"/>
            </w:r>
          </w:hyperlink>
        </w:p>
        <w:p w14:paraId="05F91F77" w14:textId="52FC64DC" w:rsidR="001B56A1" w:rsidRPr="003C7E4C" w:rsidRDefault="001B56A1">
          <w:pPr>
            <w:rPr>
              <w:rFonts w:ascii="Arial" w:hAnsi="Arial" w:cs="Arial"/>
            </w:rPr>
          </w:pPr>
          <w:r w:rsidRPr="00B61461">
            <w:rPr>
              <w:rFonts w:ascii="Arial" w:hAnsi="Arial" w:cs="Arial"/>
              <w:b/>
              <w:bCs/>
              <w:noProof/>
            </w:rPr>
            <w:fldChar w:fldCharType="end"/>
          </w:r>
        </w:p>
      </w:sdtContent>
    </w:sdt>
    <w:p w14:paraId="583939EB" w14:textId="77777777" w:rsidR="00255BBC" w:rsidRDefault="00255BBC" w:rsidP="00294C54">
      <w:pPr>
        <w:pStyle w:val="Title"/>
        <w:rPr>
          <w:rFonts w:ascii="Arial" w:hAnsi="Arial" w:cs="Arial"/>
          <w:b/>
          <w:color w:val="FF0000"/>
          <w:sz w:val="36"/>
        </w:rPr>
      </w:pPr>
    </w:p>
    <w:p w14:paraId="2A5E686B" w14:textId="77777777" w:rsidR="00255BBC" w:rsidRDefault="00255BBC" w:rsidP="00294C54">
      <w:pPr>
        <w:pStyle w:val="Title"/>
        <w:rPr>
          <w:rFonts w:ascii="Arial" w:hAnsi="Arial" w:cs="Arial"/>
          <w:b/>
          <w:color w:val="FF0000"/>
          <w:sz w:val="36"/>
        </w:rPr>
      </w:pPr>
    </w:p>
    <w:p w14:paraId="4B0051F9" w14:textId="77777777" w:rsidR="00255BBC" w:rsidRDefault="00255BBC" w:rsidP="00294C54">
      <w:pPr>
        <w:pStyle w:val="Title"/>
        <w:rPr>
          <w:rFonts w:ascii="Arial" w:hAnsi="Arial" w:cs="Arial"/>
          <w:b/>
          <w:color w:val="FF0000"/>
          <w:sz w:val="36"/>
        </w:rPr>
      </w:pPr>
    </w:p>
    <w:p w14:paraId="2A162671" w14:textId="02D89CB4" w:rsidR="000B57AF" w:rsidRPr="001B56A1" w:rsidRDefault="000B57AF" w:rsidP="00294C54">
      <w:pPr>
        <w:pStyle w:val="Title"/>
        <w:rPr>
          <w:rFonts w:ascii="Arial" w:hAnsi="Arial" w:cs="Arial"/>
          <w:b/>
          <w:color w:val="FF0000"/>
          <w:sz w:val="36"/>
        </w:rPr>
      </w:pPr>
      <w:r w:rsidRPr="001B56A1">
        <w:rPr>
          <w:rFonts w:ascii="Arial" w:hAnsi="Arial" w:cs="Arial"/>
          <w:b/>
          <w:color w:val="FF0000"/>
          <w:sz w:val="36"/>
        </w:rPr>
        <w:t>Glossary of Terms</w:t>
      </w:r>
    </w:p>
    <w:p w14:paraId="47AEBD67" w14:textId="77777777" w:rsidR="00294C54" w:rsidRPr="00294C54" w:rsidRDefault="00294C54" w:rsidP="00294C54"/>
    <w:tbl>
      <w:tblPr>
        <w:tblStyle w:val="TableGrid0"/>
        <w:tblW w:w="0" w:type="auto"/>
        <w:tblLook w:val="04A0" w:firstRow="1" w:lastRow="0" w:firstColumn="1" w:lastColumn="0" w:noHBand="0" w:noVBand="1"/>
      </w:tblPr>
      <w:tblGrid>
        <w:gridCol w:w="974"/>
        <w:gridCol w:w="4268"/>
        <w:gridCol w:w="1133"/>
        <w:gridCol w:w="3945"/>
      </w:tblGrid>
      <w:tr w:rsidR="000B57AF" w:rsidRPr="00294C54" w14:paraId="2B008420" w14:textId="77777777" w:rsidTr="00712762">
        <w:trPr>
          <w:trHeight w:val="228"/>
        </w:trPr>
        <w:tc>
          <w:tcPr>
            <w:tcW w:w="749" w:type="dxa"/>
          </w:tcPr>
          <w:p w14:paraId="2ECD9997" w14:textId="77777777" w:rsidR="000B57AF" w:rsidRPr="00294C54" w:rsidRDefault="000B57AF" w:rsidP="000B57AF">
            <w:pPr>
              <w:rPr>
                <w:rFonts w:ascii="Arial" w:hAnsi="Arial" w:cs="Arial"/>
                <w:szCs w:val="18"/>
              </w:rPr>
            </w:pPr>
            <w:r w:rsidRPr="00294C54">
              <w:rPr>
                <w:rFonts w:ascii="Arial" w:hAnsi="Arial" w:cs="Arial"/>
                <w:szCs w:val="18"/>
              </w:rPr>
              <w:t>ALARP</w:t>
            </w:r>
          </w:p>
        </w:tc>
        <w:tc>
          <w:tcPr>
            <w:tcW w:w="4268" w:type="dxa"/>
          </w:tcPr>
          <w:p w14:paraId="2089F5D9" w14:textId="77777777" w:rsidR="000B57AF" w:rsidRPr="00294C54" w:rsidRDefault="000B57AF" w:rsidP="000B57AF">
            <w:pPr>
              <w:rPr>
                <w:rFonts w:ascii="Arial" w:hAnsi="Arial" w:cs="Arial"/>
                <w:szCs w:val="18"/>
              </w:rPr>
            </w:pPr>
            <w:r w:rsidRPr="00294C54">
              <w:rPr>
                <w:rFonts w:ascii="Arial" w:hAnsi="Arial" w:cs="Arial"/>
                <w:szCs w:val="18"/>
              </w:rPr>
              <w:t>As Low As Reasonably Practicable</w:t>
            </w:r>
          </w:p>
        </w:tc>
        <w:tc>
          <w:tcPr>
            <w:tcW w:w="915" w:type="dxa"/>
          </w:tcPr>
          <w:p w14:paraId="67A93DF4" w14:textId="77777777" w:rsidR="000B57AF" w:rsidRPr="00294C54" w:rsidRDefault="000B57AF" w:rsidP="000B57AF">
            <w:pPr>
              <w:rPr>
                <w:rFonts w:ascii="Arial" w:hAnsi="Arial" w:cs="Arial"/>
                <w:szCs w:val="18"/>
              </w:rPr>
            </w:pPr>
            <w:r w:rsidRPr="00294C54">
              <w:rPr>
                <w:rFonts w:ascii="Arial" w:hAnsi="Arial" w:cs="Arial"/>
                <w:szCs w:val="18"/>
              </w:rPr>
              <w:t>OPRC</w:t>
            </w:r>
          </w:p>
        </w:tc>
        <w:tc>
          <w:tcPr>
            <w:tcW w:w="3945" w:type="dxa"/>
          </w:tcPr>
          <w:p w14:paraId="62BA955A" w14:textId="77777777" w:rsidR="000B57AF" w:rsidRPr="00294C54" w:rsidRDefault="000B57AF" w:rsidP="000B57AF">
            <w:pPr>
              <w:rPr>
                <w:rFonts w:ascii="Arial" w:hAnsi="Arial" w:cs="Arial"/>
                <w:szCs w:val="18"/>
              </w:rPr>
            </w:pPr>
            <w:r w:rsidRPr="00294C54">
              <w:rPr>
                <w:rFonts w:ascii="Arial" w:hAnsi="Arial" w:cs="Arial"/>
                <w:szCs w:val="18"/>
              </w:rPr>
              <w:t>Oil Pollution Response Convention</w:t>
            </w:r>
          </w:p>
        </w:tc>
      </w:tr>
      <w:tr w:rsidR="000B57AF" w:rsidRPr="00294C54" w14:paraId="0FCD231F" w14:textId="77777777" w:rsidTr="00712762">
        <w:trPr>
          <w:trHeight w:val="473"/>
        </w:trPr>
        <w:tc>
          <w:tcPr>
            <w:tcW w:w="749" w:type="dxa"/>
          </w:tcPr>
          <w:p w14:paraId="4DD97EB7" w14:textId="77777777" w:rsidR="000B57AF" w:rsidRPr="00294C54" w:rsidRDefault="000B57AF" w:rsidP="000B57AF">
            <w:pPr>
              <w:rPr>
                <w:rFonts w:ascii="Arial" w:hAnsi="Arial" w:cs="Arial"/>
                <w:szCs w:val="18"/>
              </w:rPr>
            </w:pPr>
            <w:r w:rsidRPr="00294C54">
              <w:rPr>
                <w:rFonts w:ascii="Arial" w:hAnsi="Arial" w:cs="Arial"/>
                <w:szCs w:val="18"/>
              </w:rPr>
              <w:t>ASMAT</w:t>
            </w:r>
          </w:p>
        </w:tc>
        <w:tc>
          <w:tcPr>
            <w:tcW w:w="4268" w:type="dxa"/>
          </w:tcPr>
          <w:p w14:paraId="2BDF0A13" w14:textId="77777777" w:rsidR="000B57AF" w:rsidRPr="00294C54" w:rsidRDefault="000B57AF" w:rsidP="000B57AF">
            <w:pPr>
              <w:rPr>
                <w:rFonts w:ascii="Arial" w:hAnsi="Arial" w:cs="Arial"/>
                <w:szCs w:val="18"/>
              </w:rPr>
            </w:pPr>
            <w:r w:rsidRPr="00294C54">
              <w:rPr>
                <w:rFonts w:ascii="Arial" w:hAnsi="Arial" w:cs="Arial"/>
                <w:szCs w:val="18"/>
              </w:rPr>
              <w:t>Annual Safety Management Awareness and Training</w:t>
            </w:r>
          </w:p>
        </w:tc>
        <w:tc>
          <w:tcPr>
            <w:tcW w:w="915" w:type="dxa"/>
          </w:tcPr>
          <w:p w14:paraId="26923B58" w14:textId="2949191C" w:rsidR="000B57AF" w:rsidRPr="00294C54" w:rsidRDefault="000B57AF" w:rsidP="000B57AF">
            <w:pPr>
              <w:rPr>
                <w:rFonts w:ascii="Arial" w:hAnsi="Arial" w:cs="Arial"/>
                <w:szCs w:val="18"/>
              </w:rPr>
            </w:pPr>
            <w:r w:rsidRPr="00294C54">
              <w:rPr>
                <w:rFonts w:ascii="Arial" w:hAnsi="Arial" w:cs="Arial"/>
                <w:szCs w:val="18"/>
              </w:rPr>
              <w:t>STCW95</w:t>
            </w:r>
          </w:p>
        </w:tc>
        <w:tc>
          <w:tcPr>
            <w:tcW w:w="3945" w:type="dxa"/>
          </w:tcPr>
          <w:p w14:paraId="52FB5A89" w14:textId="00F740BB" w:rsidR="000B57AF" w:rsidRPr="00294C54" w:rsidRDefault="000B57AF" w:rsidP="000B57AF">
            <w:pPr>
              <w:rPr>
                <w:rFonts w:ascii="Arial" w:hAnsi="Arial" w:cs="Arial"/>
                <w:szCs w:val="18"/>
              </w:rPr>
            </w:pPr>
            <w:r w:rsidRPr="00294C54">
              <w:rPr>
                <w:rStyle w:val="st"/>
                <w:rFonts w:ascii="Arial" w:hAnsi="Arial" w:cs="Arial"/>
                <w:color w:val="222222"/>
                <w:szCs w:val="18"/>
              </w:rPr>
              <w:t>Standards of Training, Certification and Watchkeeping</w:t>
            </w:r>
          </w:p>
        </w:tc>
      </w:tr>
      <w:tr w:rsidR="000B57AF" w:rsidRPr="00294C54" w14:paraId="1358A5EF" w14:textId="77777777" w:rsidTr="00712762">
        <w:trPr>
          <w:trHeight w:val="245"/>
        </w:trPr>
        <w:tc>
          <w:tcPr>
            <w:tcW w:w="749" w:type="dxa"/>
          </w:tcPr>
          <w:p w14:paraId="4BC91E93" w14:textId="77777777" w:rsidR="000B57AF" w:rsidRPr="00294C54" w:rsidRDefault="000B57AF" w:rsidP="000B57AF">
            <w:pPr>
              <w:rPr>
                <w:rFonts w:ascii="Arial" w:hAnsi="Arial" w:cs="Arial"/>
                <w:szCs w:val="18"/>
              </w:rPr>
            </w:pPr>
            <w:r w:rsidRPr="00294C54">
              <w:rPr>
                <w:rFonts w:ascii="Arial" w:hAnsi="Arial" w:cs="Arial"/>
                <w:szCs w:val="18"/>
              </w:rPr>
              <w:t>CEO</w:t>
            </w:r>
          </w:p>
        </w:tc>
        <w:tc>
          <w:tcPr>
            <w:tcW w:w="4268" w:type="dxa"/>
          </w:tcPr>
          <w:p w14:paraId="7DA6BDB9" w14:textId="77777777" w:rsidR="000B57AF" w:rsidRPr="00294C54" w:rsidRDefault="000B57AF" w:rsidP="000B57AF">
            <w:pPr>
              <w:rPr>
                <w:rFonts w:ascii="Arial" w:hAnsi="Arial" w:cs="Arial"/>
                <w:szCs w:val="18"/>
              </w:rPr>
            </w:pPr>
            <w:r w:rsidRPr="00294C54">
              <w:rPr>
                <w:rFonts w:ascii="Arial" w:hAnsi="Arial" w:cs="Arial"/>
                <w:szCs w:val="18"/>
              </w:rPr>
              <w:t>Chief Executive</w:t>
            </w:r>
          </w:p>
        </w:tc>
        <w:tc>
          <w:tcPr>
            <w:tcW w:w="915" w:type="dxa"/>
          </w:tcPr>
          <w:p w14:paraId="00C957A0" w14:textId="77777777" w:rsidR="000B57AF" w:rsidRPr="00294C54" w:rsidRDefault="000B57AF" w:rsidP="000B57AF">
            <w:pPr>
              <w:rPr>
                <w:rFonts w:ascii="Arial" w:hAnsi="Arial" w:cs="Arial"/>
                <w:szCs w:val="18"/>
              </w:rPr>
            </w:pPr>
            <w:r w:rsidRPr="00294C54">
              <w:rPr>
                <w:rFonts w:ascii="Arial" w:hAnsi="Arial" w:cs="Arial"/>
                <w:szCs w:val="18"/>
              </w:rPr>
              <w:t>PEC</w:t>
            </w:r>
          </w:p>
        </w:tc>
        <w:tc>
          <w:tcPr>
            <w:tcW w:w="3945" w:type="dxa"/>
          </w:tcPr>
          <w:p w14:paraId="47333A84" w14:textId="77777777" w:rsidR="000B57AF" w:rsidRPr="00294C54" w:rsidRDefault="000B57AF" w:rsidP="000B57AF">
            <w:pPr>
              <w:rPr>
                <w:rFonts w:ascii="Arial" w:hAnsi="Arial" w:cs="Arial"/>
                <w:szCs w:val="18"/>
              </w:rPr>
            </w:pPr>
            <w:r w:rsidRPr="00294C54">
              <w:rPr>
                <w:rFonts w:ascii="Arial" w:hAnsi="Arial" w:cs="Arial"/>
                <w:szCs w:val="18"/>
              </w:rPr>
              <w:t>Pilot Exemption Certificate</w:t>
            </w:r>
          </w:p>
        </w:tc>
      </w:tr>
      <w:tr w:rsidR="000B57AF" w:rsidRPr="00294C54" w14:paraId="4DB7D9B4" w14:textId="77777777" w:rsidTr="00712762">
        <w:trPr>
          <w:trHeight w:val="228"/>
        </w:trPr>
        <w:tc>
          <w:tcPr>
            <w:tcW w:w="749" w:type="dxa"/>
          </w:tcPr>
          <w:p w14:paraId="4AE287CF" w14:textId="77777777" w:rsidR="000B57AF" w:rsidRPr="00294C54" w:rsidRDefault="000B57AF" w:rsidP="000B57AF">
            <w:pPr>
              <w:rPr>
                <w:rFonts w:ascii="Arial" w:hAnsi="Arial" w:cs="Arial"/>
                <w:szCs w:val="18"/>
              </w:rPr>
            </w:pPr>
            <w:r w:rsidRPr="00294C54">
              <w:rPr>
                <w:rFonts w:ascii="Arial" w:hAnsi="Arial" w:cs="Arial"/>
                <w:szCs w:val="18"/>
              </w:rPr>
              <w:t>COL</w:t>
            </w:r>
          </w:p>
        </w:tc>
        <w:tc>
          <w:tcPr>
            <w:tcW w:w="4268" w:type="dxa"/>
          </w:tcPr>
          <w:p w14:paraId="6F80DCB3" w14:textId="77777777" w:rsidR="000B57AF" w:rsidRPr="00294C54" w:rsidRDefault="000B57AF" w:rsidP="000B57AF">
            <w:pPr>
              <w:rPr>
                <w:rFonts w:ascii="Arial" w:hAnsi="Arial" w:cs="Arial"/>
                <w:szCs w:val="18"/>
              </w:rPr>
            </w:pPr>
            <w:r w:rsidRPr="00294C54">
              <w:rPr>
                <w:rFonts w:ascii="Arial" w:hAnsi="Arial" w:cs="Arial"/>
                <w:szCs w:val="18"/>
              </w:rPr>
              <w:t>Clydeport Operations Limited</w:t>
            </w:r>
          </w:p>
        </w:tc>
        <w:tc>
          <w:tcPr>
            <w:tcW w:w="915" w:type="dxa"/>
          </w:tcPr>
          <w:p w14:paraId="3D9FAA53" w14:textId="77777777" w:rsidR="000B57AF" w:rsidRPr="00294C54" w:rsidRDefault="000B57AF" w:rsidP="000B57AF">
            <w:pPr>
              <w:rPr>
                <w:rFonts w:ascii="Arial" w:hAnsi="Arial" w:cs="Arial"/>
                <w:szCs w:val="18"/>
              </w:rPr>
            </w:pPr>
            <w:r w:rsidRPr="00294C54">
              <w:rPr>
                <w:rFonts w:ascii="Arial" w:hAnsi="Arial" w:cs="Arial"/>
                <w:szCs w:val="18"/>
              </w:rPr>
              <w:t>PMSC</w:t>
            </w:r>
          </w:p>
        </w:tc>
        <w:tc>
          <w:tcPr>
            <w:tcW w:w="3945" w:type="dxa"/>
          </w:tcPr>
          <w:p w14:paraId="31561030" w14:textId="77777777" w:rsidR="000B57AF" w:rsidRPr="00294C54" w:rsidRDefault="000B57AF" w:rsidP="000B57AF">
            <w:pPr>
              <w:rPr>
                <w:rFonts w:ascii="Arial" w:hAnsi="Arial" w:cs="Arial"/>
                <w:szCs w:val="18"/>
              </w:rPr>
            </w:pPr>
            <w:r w:rsidRPr="00294C54">
              <w:rPr>
                <w:rFonts w:ascii="Arial" w:hAnsi="Arial" w:cs="Arial"/>
                <w:szCs w:val="18"/>
              </w:rPr>
              <w:t>Port Marine Safety Code</w:t>
            </w:r>
          </w:p>
        </w:tc>
      </w:tr>
      <w:tr w:rsidR="000B57AF" w:rsidRPr="00294C54" w14:paraId="76789CB2" w14:textId="77777777" w:rsidTr="00712762">
        <w:trPr>
          <w:trHeight w:val="228"/>
        </w:trPr>
        <w:tc>
          <w:tcPr>
            <w:tcW w:w="749" w:type="dxa"/>
          </w:tcPr>
          <w:p w14:paraId="2127A72F" w14:textId="77777777" w:rsidR="000B57AF" w:rsidRPr="00294C54" w:rsidRDefault="000B57AF" w:rsidP="000B57AF">
            <w:pPr>
              <w:rPr>
                <w:rFonts w:ascii="Arial" w:hAnsi="Arial" w:cs="Arial"/>
                <w:szCs w:val="18"/>
              </w:rPr>
            </w:pPr>
            <w:r w:rsidRPr="00294C54">
              <w:rPr>
                <w:rFonts w:ascii="Arial" w:hAnsi="Arial" w:cs="Arial"/>
                <w:szCs w:val="18"/>
              </w:rPr>
              <w:t>COO</w:t>
            </w:r>
          </w:p>
        </w:tc>
        <w:tc>
          <w:tcPr>
            <w:tcW w:w="4268" w:type="dxa"/>
          </w:tcPr>
          <w:p w14:paraId="094572EB" w14:textId="77777777" w:rsidR="000B57AF" w:rsidRPr="00294C54" w:rsidRDefault="000B57AF" w:rsidP="000B57AF">
            <w:pPr>
              <w:rPr>
                <w:rFonts w:ascii="Arial" w:hAnsi="Arial" w:cs="Arial"/>
                <w:szCs w:val="18"/>
              </w:rPr>
            </w:pPr>
            <w:r w:rsidRPr="00294C54">
              <w:rPr>
                <w:rFonts w:ascii="Arial" w:hAnsi="Arial" w:cs="Arial"/>
                <w:szCs w:val="18"/>
              </w:rPr>
              <w:t>Chief Operating Officer</w:t>
            </w:r>
          </w:p>
        </w:tc>
        <w:tc>
          <w:tcPr>
            <w:tcW w:w="915" w:type="dxa"/>
          </w:tcPr>
          <w:p w14:paraId="485667BB" w14:textId="77777777" w:rsidR="000B57AF" w:rsidRPr="00294C54" w:rsidRDefault="000B57AF" w:rsidP="000B57AF">
            <w:pPr>
              <w:rPr>
                <w:rFonts w:ascii="Arial" w:hAnsi="Arial" w:cs="Arial"/>
                <w:szCs w:val="18"/>
              </w:rPr>
            </w:pPr>
            <w:r w:rsidRPr="00294C54">
              <w:rPr>
                <w:rFonts w:ascii="Arial" w:hAnsi="Arial" w:cs="Arial"/>
                <w:szCs w:val="18"/>
              </w:rPr>
              <w:t>POL</w:t>
            </w:r>
          </w:p>
        </w:tc>
        <w:tc>
          <w:tcPr>
            <w:tcW w:w="3945" w:type="dxa"/>
          </w:tcPr>
          <w:p w14:paraId="35D639EA" w14:textId="77777777" w:rsidR="000B57AF" w:rsidRPr="00294C54" w:rsidRDefault="000B57AF" w:rsidP="000B57AF">
            <w:pPr>
              <w:rPr>
                <w:rFonts w:ascii="Arial" w:hAnsi="Arial" w:cs="Arial"/>
                <w:szCs w:val="18"/>
              </w:rPr>
            </w:pPr>
            <w:r w:rsidRPr="00294C54">
              <w:rPr>
                <w:rFonts w:ascii="Arial" w:hAnsi="Arial" w:cs="Arial"/>
                <w:szCs w:val="18"/>
              </w:rPr>
              <w:t>Port of Liverpool</w:t>
            </w:r>
          </w:p>
        </w:tc>
      </w:tr>
      <w:tr w:rsidR="000B57AF" w:rsidRPr="00294C54" w14:paraId="7E2252D3" w14:textId="77777777" w:rsidTr="00712762">
        <w:trPr>
          <w:trHeight w:val="245"/>
        </w:trPr>
        <w:tc>
          <w:tcPr>
            <w:tcW w:w="749" w:type="dxa"/>
          </w:tcPr>
          <w:p w14:paraId="0C205EF0" w14:textId="77777777" w:rsidR="000B57AF" w:rsidRPr="00294C54" w:rsidRDefault="000B57AF" w:rsidP="000B57AF">
            <w:pPr>
              <w:rPr>
                <w:rFonts w:ascii="Arial" w:hAnsi="Arial" w:cs="Arial"/>
                <w:szCs w:val="18"/>
              </w:rPr>
            </w:pPr>
            <w:r w:rsidRPr="00294C54">
              <w:rPr>
                <w:rFonts w:ascii="Arial" w:hAnsi="Arial" w:cs="Arial"/>
                <w:szCs w:val="18"/>
              </w:rPr>
              <w:t>DCOO</w:t>
            </w:r>
          </w:p>
        </w:tc>
        <w:tc>
          <w:tcPr>
            <w:tcW w:w="4268" w:type="dxa"/>
          </w:tcPr>
          <w:p w14:paraId="50E6E3D8" w14:textId="77777777" w:rsidR="000B57AF" w:rsidRPr="00294C54" w:rsidRDefault="000B57AF" w:rsidP="000B57AF">
            <w:pPr>
              <w:rPr>
                <w:rFonts w:ascii="Arial" w:hAnsi="Arial" w:cs="Arial"/>
                <w:szCs w:val="18"/>
              </w:rPr>
            </w:pPr>
            <w:r w:rsidRPr="00294C54">
              <w:rPr>
                <w:rFonts w:ascii="Arial" w:hAnsi="Arial" w:cs="Arial"/>
                <w:szCs w:val="18"/>
              </w:rPr>
              <w:t>Deputy Chief Operating Officer</w:t>
            </w:r>
          </w:p>
        </w:tc>
        <w:tc>
          <w:tcPr>
            <w:tcW w:w="915" w:type="dxa"/>
          </w:tcPr>
          <w:p w14:paraId="44BFBA53" w14:textId="77777777" w:rsidR="000B57AF" w:rsidRPr="00294C54" w:rsidRDefault="000B57AF" w:rsidP="000B57AF">
            <w:pPr>
              <w:rPr>
                <w:rFonts w:ascii="Arial" w:hAnsi="Arial" w:cs="Arial"/>
                <w:szCs w:val="18"/>
              </w:rPr>
            </w:pPr>
            <w:r w:rsidRPr="00294C54">
              <w:rPr>
                <w:rFonts w:ascii="Arial" w:hAnsi="Arial" w:cs="Arial"/>
                <w:szCs w:val="18"/>
              </w:rPr>
              <w:t>POSL</w:t>
            </w:r>
          </w:p>
        </w:tc>
        <w:tc>
          <w:tcPr>
            <w:tcW w:w="3945" w:type="dxa"/>
          </w:tcPr>
          <w:p w14:paraId="0A5BC85D" w14:textId="77777777" w:rsidR="000B57AF" w:rsidRPr="00294C54" w:rsidRDefault="000B57AF" w:rsidP="000B57AF">
            <w:pPr>
              <w:rPr>
                <w:rFonts w:ascii="Arial" w:hAnsi="Arial" w:cs="Arial"/>
                <w:szCs w:val="18"/>
              </w:rPr>
            </w:pPr>
            <w:r w:rsidRPr="00294C54">
              <w:rPr>
                <w:rFonts w:ascii="Arial" w:hAnsi="Arial" w:cs="Arial"/>
                <w:szCs w:val="18"/>
              </w:rPr>
              <w:t>Port of Sheerness Limited</w:t>
            </w:r>
          </w:p>
        </w:tc>
      </w:tr>
      <w:tr w:rsidR="000B57AF" w:rsidRPr="00294C54" w14:paraId="108F8BCA" w14:textId="77777777" w:rsidTr="00712762">
        <w:trPr>
          <w:trHeight w:val="228"/>
        </w:trPr>
        <w:tc>
          <w:tcPr>
            <w:tcW w:w="749" w:type="dxa"/>
          </w:tcPr>
          <w:p w14:paraId="05D06DF4" w14:textId="77777777" w:rsidR="000B57AF" w:rsidRPr="00294C54" w:rsidRDefault="000B57AF" w:rsidP="000B57AF">
            <w:pPr>
              <w:rPr>
                <w:rFonts w:ascii="Arial" w:hAnsi="Arial" w:cs="Arial"/>
                <w:szCs w:val="18"/>
              </w:rPr>
            </w:pPr>
            <w:r w:rsidRPr="00294C54">
              <w:rPr>
                <w:rFonts w:ascii="Arial" w:hAnsi="Arial" w:cs="Arial"/>
                <w:szCs w:val="18"/>
              </w:rPr>
              <w:t>DP</w:t>
            </w:r>
          </w:p>
        </w:tc>
        <w:tc>
          <w:tcPr>
            <w:tcW w:w="4268" w:type="dxa"/>
          </w:tcPr>
          <w:p w14:paraId="2816E283" w14:textId="77777777" w:rsidR="000B57AF" w:rsidRPr="00294C54" w:rsidRDefault="000B57AF" w:rsidP="000B57AF">
            <w:pPr>
              <w:rPr>
                <w:rFonts w:ascii="Arial" w:hAnsi="Arial" w:cs="Arial"/>
                <w:szCs w:val="18"/>
              </w:rPr>
            </w:pPr>
            <w:r w:rsidRPr="00294C54">
              <w:rPr>
                <w:rFonts w:ascii="Arial" w:hAnsi="Arial" w:cs="Arial"/>
                <w:szCs w:val="18"/>
              </w:rPr>
              <w:t>Designated Person</w:t>
            </w:r>
          </w:p>
        </w:tc>
        <w:tc>
          <w:tcPr>
            <w:tcW w:w="915" w:type="dxa"/>
          </w:tcPr>
          <w:p w14:paraId="10FC9043" w14:textId="77777777" w:rsidR="000B57AF" w:rsidRPr="00294C54" w:rsidRDefault="000B57AF" w:rsidP="000B57AF">
            <w:pPr>
              <w:rPr>
                <w:rFonts w:ascii="Arial" w:hAnsi="Arial" w:cs="Arial"/>
                <w:szCs w:val="18"/>
              </w:rPr>
            </w:pPr>
            <w:r w:rsidRPr="00294C54">
              <w:rPr>
                <w:rFonts w:ascii="Arial" w:hAnsi="Arial" w:cs="Arial"/>
                <w:szCs w:val="18"/>
              </w:rPr>
              <w:t>PPG</w:t>
            </w:r>
          </w:p>
        </w:tc>
        <w:tc>
          <w:tcPr>
            <w:tcW w:w="3945" w:type="dxa"/>
          </w:tcPr>
          <w:p w14:paraId="4437178E" w14:textId="77777777" w:rsidR="000B57AF" w:rsidRPr="00294C54" w:rsidRDefault="000B57AF" w:rsidP="000B57AF">
            <w:pPr>
              <w:rPr>
                <w:rFonts w:ascii="Arial" w:hAnsi="Arial" w:cs="Arial"/>
                <w:szCs w:val="18"/>
              </w:rPr>
            </w:pPr>
            <w:r w:rsidRPr="00294C54">
              <w:rPr>
                <w:rFonts w:ascii="Arial" w:hAnsi="Arial" w:cs="Arial"/>
                <w:szCs w:val="18"/>
              </w:rPr>
              <w:t>Peel Ports Group</w:t>
            </w:r>
          </w:p>
        </w:tc>
      </w:tr>
      <w:tr w:rsidR="000B57AF" w:rsidRPr="00294C54" w14:paraId="27189985" w14:textId="77777777" w:rsidTr="00712762">
        <w:trPr>
          <w:trHeight w:val="228"/>
        </w:trPr>
        <w:tc>
          <w:tcPr>
            <w:tcW w:w="749" w:type="dxa"/>
          </w:tcPr>
          <w:p w14:paraId="6DF278C1" w14:textId="77777777" w:rsidR="000B57AF" w:rsidRPr="00294C54" w:rsidRDefault="000B57AF" w:rsidP="000B57AF">
            <w:pPr>
              <w:rPr>
                <w:rFonts w:ascii="Arial" w:hAnsi="Arial" w:cs="Arial"/>
                <w:szCs w:val="18"/>
              </w:rPr>
            </w:pPr>
            <w:r w:rsidRPr="00294C54">
              <w:rPr>
                <w:rFonts w:ascii="Arial" w:hAnsi="Arial" w:cs="Arial"/>
                <w:szCs w:val="18"/>
              </w:rPr>
              <w:t>DRA</w:t>
            </w:r>
          </w:p>
        </w:tc>
        <w:tc>
          <w:tcPr>
            <w:tcW w:w="4268" w:type="dxa"/>
          </w:tcPr>
          <w:p w14:paraId="0A0F830C" w14:textId="77777777" w:rsidR="000B57AF" w:rsidRPr="00294C54" w:rsidRDefault="000B57AF" w:rsidP="000B57AF">
            <w:pPr>
              <w:rPr>
                <w:rFonts w:ascii="Arial" w:hAnsi="Arial" w:cs="Arial"/>
                <w:szCs w:val="18"/>
              </w:rPr>
            </w:pPr>
            <w:r w:rsidRPr="00294C54">
              <w:rPr>
                <w:rFonts w:ascii="Arial" w:hAnsi="Arial" w:cs="Arial"/>
                <w:szCs w:val="18"/>
              </w:rPr>
              <w:t>Dynamic Risk Assessment</w:t>
            </w:r>
          </w:p>
        </w:tc>
        <w:tc>
          <w:tcPr>
            <w:tcW w:w="915" w:type="dxa"/>
          </w:tcPr>
          <w:p w14:paraId="10230B73" w14:textId="77777777" w:rsidR="000B57AF" w:rsidRPr="00294C54" w:rsidRDefault="000B57AF" w:rsidP="000B57AF">
            <w:pPr>
              <w:rPr>
                <w:rFonts w:ascii="Arial" w:hAnsi="Arial" w:cs="Arial"/>
                <w:szCs w:val="18"/>
              </w:rPr>
            </w:pPr>
            <w:r w:rsidRPr="00294C54">
              <w:rPr>
                <w:rFonts w:ascii="Arial" w:hAnsi="Arial" w:cs="Arial"/>
                <w:szCs w:val="18"/>
              </w:rPr>
              <w:t>PRIMS</w:t>
            </w:r>
          </w:p>
        </w:tc>
        <w:tc>
          <w:tcPr>
            <w:tcW w:w="3945" w:type="dxa"/>
          </w:tcPr>
          <w:p w14:paraId="2B7AF513" w14:textId="77777777" w:rsidR="000B57AF" w:rsidRPr="00294C54" w:rsidRDefault="000B57AF" w:rsidP="000B57AF">
            <w:pPr>
              <w:rPr>
                <w:rFonts w:ascii="Arial" w:hAnsi="Arial" w:cs="Arial"/>
                <w:szCs w:val="18"/>
              </w:rPr>
            </w:pPr>
            <w:r w:rsidRPr="00294C54">
              <w:rPr>
                <w:rFonts w:ascii="Arial" w:hAnsi="Arial" w:cs="Arial"/>
                <w:szCs w:val="18"/>
              </w:rPr>
              <w:t>Port Risk Incident Management System</w:t>
            </w:r>
          </w:p>
        </w:tc>
      </w:tr>
      <w:tr w:rsidR="000B57AF" w:rsidRPr="00294C54" w14:paraId="0ED4D4B1" w14:textId="77777777" w:rsidTr="00712762">
        <w:trPr>
          <w:trHeight w:val="155"/>
        </w:trPr>
        <w:tc>
          <w:tcPr>
            <w:tcW w:w="749" w:type="dxa"/>
          </w:tcPr>
          <w:p w14:paraId="75C63EF5" w14:textId="77777777" w:rsidR="000B57AF" w:rsidRPr="00294C54" w:rsidRDefault="000B57AF" w:rsidP="000B57AF">
            <w:pPr>
              <w:rPr>
                <w:rFonts w:ascii="Arial" w:hAnsi="Arial" w:cs="Arial"/>
                <w:szCs w:val="18"/>
              </w:rPr>
            </w:pPr>
            <w:r w:rsidRPr="00294C54">
              <w:rPr>
                <w:rFonts w:ascii="Arial" w:hAnsi="Arial" w:cs="Arial"/>
                <w:szCs w:val="18"/>
              </w:rPr>
              <w:t>GHDM</w:t>
            </w:r>
          </w:p>
        </w:tc>
        <w:tc>
          <w:tcPr>
            <w:tcW w:w="4268" w:type="dxa"/>
          </w:tcPr>
          <w:p w14:paraId="516A2D52" w14:textId="77777777" w:rsidR="000B57AF" w:rsidRPr="00294C54" w:rsidRDefault="000B57AF" w:rsidP="000B57AF">
            <w:pPr>
              <w:rPr>
                <w:rFonts w:ascii="Arial" w:hAnsi="Arial" w:cs="Arial"/>
                <w:szCs w:val="18"/>
              </w:rPr>
            </w:pPr>
            <w:r w:rsidRPr="00294C54">
              <w:rPr>
                <w:rFonts w:ascii="Arial" w:hAnsi="Arial" w:cs="Arial"/>
                <w:szCs w:val="18"/>
              </w:rPr>
              <w:t>Group Hydrographic and Dredging Manager</w:t>
            </w:r>
          </w:p>
        </w:tc>
        <w:tc>
          <w:tcPr>
            <w:tcW w:w="915" w:type="dxa"/>
          </w:tcPr>
          <w:p w14:paraId="7159876A" w14:textId="77777777" w:rsidR="000B57AF" w:rsidRPr="00294C54" w:rsidRDefault="000B57AF" w:rsidP="000B57AF">
            <w:pPr>
              <w:rPr>
                <w:rFonts w:ascii="Arial" w:hAnsi="Arial" w:cs="Arial"/>
                <w:szCs w:val="18"/>
              </w:rPr>
            </w:pPr>
            <w:r w:rsidRPr="00294C54">
              <w:rPr>
                <w:rFonts w:ascii="Arial" w:hAnsi="Arial" w:cs="Arial"/>
                <w:szCs w:val="18"/>
              </w:rPr>
              <w:t>QSSHE</w:t>
            </w:r>
          </w:p>
        </w:tc>
        <w:tc>
          <w:tcPr>
            <w:tcW w:w="3945" w:type="dxa"/>
          </w:tcPr>
          <w:p w14:paraId="12ACEB8A" w14:textId="77777777" w:rsidR="000B57AF" w:rsidRPr="00294C54" w:rsidRDefault="000B57AF" w:rsidP="000B57AF">
            <w:pPr>
              <w:rPr>
                <w:rFonts w:ascii="Arial" w:hAnsi="Arial" w:cs="Arial"/>
                <w:szCs w:val="18"/>
              </w:rPr>
            </w:pPr>
            <w:r w:rsidRPr="00294C54">
              <w:rPr>
                <w:rFonts w:ascii="Arial" w:hAnsi="Arial" w:cs="Arial"/>
                <w:szCs w:val="18"/>
              </w:rPr>
              <w:t>Quality Security Safety Health and Environment</w:t>
            </w:r>
          </w:p>
        </w:tc>
      </w:tr>
      <w:tr w:rsidR="000B57AF" w:rsidRPr="00294C54" w14:paraId="4F1B8C77" w14:textId="77777777" w:rsidTr="00712762">
        <w:trPr>
          <w:trHeight w:val="228"/>
        </w:trPr>
        <w:tc>
          <w:tcPr>
            <w:tcW w:w="749" w:type="dxa"/>
          </w:tcPr>
          <w:p w14:paraId="35DDC0E0" w14:textId="77777777" w:rsidR="000B57AF" w:rsidRPr="00294C54" w:rsidRDefault="000B57AF" w:rsidP="000B57AF">
            <w:pPr>
              <w:rPr>
                <w:rFonts w:ascii="Arial" w:hAnsi="Arial" w:cs="Arial"/>
                <w:szCs w:val="18"/>
              </w:rPr>
            </w:pPr>
            <w:r w:rsidRPr="00294C54">
              <w:rPr>
                <w:rFonts w:ascii="Arial" w:hAnsi="Arial" w:cs="Arial"/>
                <w:szCs w:val="18"/>
              </w:rPr>
              <w:t>GMSM</w:t>
            </w:r>
          </w:p>
        </w:tc>
        <w:tc>
          <w:tcPr>
            <w:tcW w:w="4268" w:type="dxa"/>
          </w:tcPr>
          <w:p w14:paraId="173D2599" w14:textId="77777777" w:rsidR="000B57AF" w:rsidRPr="00294C54" w:rsidRDefault="000B57AF" w:rsidP="000B57AF">
            <w:pPr>
              <w:rPr>
                <w:rFonts w:ascii="Arial" w:hAnsi="Arial" w:cs="Arial"/>
                <w:szCs w:val="18"/>
              </w:rPr>
            </w:pPr>
            <w:r w:rsidRPr="00294C54">
              <w:rPr>
                <w:rFonts w:ascii="Arial" w:hAnsi="Arial" w:cs="Arial"/>
                <w:szCs w:val="18"/>
              </w:rPr>
              <w:t>Group Marine Services Manager</w:t>
            </w:r>
          </w:p>
        </w:tc>
        <w:tc>
          <w:tcPr>
            <w:tcW w:w="915" w:type="dxa"/>
          </w:tcPr>
          <w:p w14:paraId="1FD8185B" w14:textId="77777777" w:rsidR="000B57AF" w:rsidRPr="00294C54" w:rsidRDefault="000B57AF" w:rsidP="000B57AF">
            <w:pPr>
              <w:rPr>
                <w:rFonts w:ascii="Arial" w:hAnsi="Arial" w:cs="Arial"/>
                <w:szCs w:val="18"/>
              </w:rPr>
            </w:pPr>
            <w:r w:rsidRPr="00294C54">
              <w:rPr>
                <w:rFonts w:ascii="Arial" w:hAnsi="Arial" w:cs="Arial"/>
                <w:szCs w:val="18"/>
              </w:rPr>
              <w:t>SHA</w:t>
            </w:r>
          </w:p>
        </w:tc>
        <w:tc>
          <w:tcPr>
            <w:tcW w:w="3945" w:type="dxa"/>
          </w:tcPr>
          <w:p w14:paraId="402B1042" w14:textId="77777777" w:rsidR="000B57AF" w:rsidRPr="00294C54" w:rsidRDefault="000B57AF" w:rsidP="000B57AF">
            <w:pPr>
              <w:rPr>
                <w:rFonts w:ascii="Arial" w:hAnsi="Arial" w:cs="Arial"/>
                <w:szCs w:val="18"/>
              </w:rPr>
            </w:pPr>
            <w:r w:rsidRPr="00294C54">
              <w:rPr>
                <w:rFonts w:ascii="Arial" w:hAnsi="Arial" w:cs="Arial"/>
                <w:szCs w:val="18"/>
              </w:rPr>
              <w:t>Statutory Harbour authority</w:t>
            </w:r>
          </w:p>
        </w:tc>
      </w:tr>
      <w:tr w:rsidR="00712762" w:rsidRPr="00294C54" w14:paraId="2DBA3AFE" w14:textId="77777777" w:rsidTr="00712762">
        <w:trPr>
          <w:trHeight w:val="228"/>
        </w:trPr>
        <w:tc>
          <w:tcPr>
            <w:tcW w:w="749" w:type="dxa"/>
          </w:tcPr>
          <w:p w14:paraId="6B5C3C3B" w14:textId="238A3CFF" w:rsidR="00712762" w:rsidRPr="00294C54" w:rsidRDefault="00712762" w:rsidP="00712762">
            <w:pPr>
              <w:rPr>
                <w:rFonts w:ascii="Arial" w:hAnsi="Arial" w:cs="Arial"/>
                <w:szCs w:val="18"/>
              </w:rPr>
            </w:pPr>
            <w:r w:rsidRPr="00294C54">
              <w:rPr>
                <w:rFonts w:ascii="Arial" w:hAnsi="Arial" w:cs="Arial"/>
                <w:szCs w:val="18"/>
              </w:rPr>
              <w:t>GHM</w:t>
            </w:r>
          </w:p>
        </w:tc>
        <w:tc>
          <w:tcPr>
            <w:tcW w:w="4268" w:type="dxa"/>
          </w:tcPr>
          <w:p w14:paraId="4C7F9BFE" w14:textId="0952BE6F" w:rsidR="00712762" w:rsidRPr="00294C54" w:rsidRDefault="00712762" w:rsidP="00712762">
            <w:pPr>
              <w:rPr>
                <w:rFonts w:ascii="Arial" w:hAnsi="Arial" w:cs="Arial"/>
                <w:szCs w:val="18"/>
              </w:rPr>
            </w:pPr>
            <w:r w:rsidRPr="00294C54">
              <w:rPr>
                <w:rFonts w:ascii="Arial" w:hAnsi="Arial" w:cs="Arial"/>
                <w:szCs w:val="18"/>
              </w:rPr>
              <w:t>Group Harbour Master</w:t>
            </w:r>
          </w:p>
        </w:tc>
        <w:tc>
          <w:tcPr>
            <w:tcW w:w="915" w:type="dxa"/>
          </w:tcPr>
          <w:p w14:paraId="56904327" w14:textId="466059DA" w:rsidR="00712762" w:rsidRPr="00294C54" w:rsidRDefault="00712762" w:rsidP="00712762">
            <w:pPr>
              <w:rPr>
                <w:rFonts w:ascii="Arial" w:hAnsi="Arial" w:cs="Arial"/>
                <w:szCs w:val="18"/>
              </w:rPr>
            </w:pPr>
            <w:r w:rsidRPr="00294C54">
              <w:rPr>
                <w:rFonts w:ascii="Arial" w:hAnsi="Arial" w:cs="Arial"/>
                <w:szCs w:val="18"/>
              </w:rPr>
              <w:t>RA</w:t>
            </w:r>
          </w:p>
        </w:tc>
        <w:tc>
          <w:tcPr>
            <w:tcW w:w="3945" w:type="dxa"/>
          </w:tcPr>
          <w:p w14:paraId="776D0DE0" w14:textId="7963DC81" w:rsidR="00712762" w:rsidRPr="00294C54" w:rsidRDefault="00712762" w:rsidP="00712762">
            <w:pPr>
              <w:rPr>
                <w:rFonts w:ascii="Arial" w:hAnsi="Arial" w:cs="Arial"/>
                <w:szCs w:val="18"/>
              </w:rPr>
            </w:pPr>
            <w:r w:rsidRPr="00294C54">
              <w:rPr>
                <w:rFonts w:ascii="Arial" w:hAnsi="Arial" w:cs="Arial"/>
                <w:szCs w:val="18"/>
              </w:rPr>
              <w:t>Risk Assessment</w:t>
            </w:r>
          </w:p>
        </w:tc>
      </w:tr>
      <w:tr w:rsidR="00712762" w:rsidRPr="00294C54" w14:paraId="78717358" w14:textId="77777777" w:rsidTr="00712762">
        <w:trPr>
          <w:trHeight w:val="228"/>
        </w:trPr>
        <w:tc>
          <w:tcPr>
            <w:tcW w:w="749" w:type="dxa"/>
          </w:tcPr>
          <w:p w14:paraId="19445372" w14:textId="2CCBB8B8" w:rsidR="00712762" w:rsidRPr="00294C54" w:rsidRDefault="00712762" w:rsidP="00712762">
            <w:pPr>
              <w:rPr>
                <w:rFonts w:ascii="Arial" w:hAnsi="Arial" w:cs="Arial"/>
                <w:szCs w:val="18"/>
              </w:rPr>
            </w:pPr>
            <w:r w:rsidRPr="00294C54">
              <w:rPr>
                <w:rFonts w:ascii="Arial" w:hAnsi="Arial" w:cs="Arial"/>
                <w:szCs w:val="18"/>
              </w:rPr>
              <w:t>GTGP</w:t>
            </w:r>
          </w:p>
        </w:tc>
        <w:tc>
          <w:tcPr>
            <w:tcW w:w="4268" w:type="dxa"/>
          </w:tcPr>
          <w:p w14:paraId="6D41FEDF" w14:textId="7342E5C3" w:rsidR="00712762" w:rsidRPr="00294C54" w:rsidRDefault="00712762" w:rsidP="00712762">
            <w:pPr>
              <w:rPr>
                <w:rFonts w:ascii="Arial" w:hAnsi="Arial" w:cs="Arial"/>
                <w:szCs w:val="18"/>
                <w:u w:val="single"/>
              </w:rPr>
            </w:pPr>
            <w:r w:rsidRPr="00294C54">
              <w:rPr>
                <w:rFonts w:ascii="Arial" w:hAnsi="Arial" w:cs="Arial"/>
                <w:szCs w:val="18"/>
                <w:lang w:bidi="en-US"/>
              </w:rPr>
              <w:t>Guide to Good Practice</w:t>
            </w:r>
          </w:p>
        </w:tc>
        <w:tc>
          <w:tcPr>
            <w:tcW w:w="915" w:type="dxa"/>
          </w:tcPr>
          <w:p w14:paraId="17DBB5A3" w14:textId="54421864" w:rsidR="00712762" w:rsidRPr="00294C54" w:rsidRDefault="00712762" w:rsidP="00712762">
            <w:pPr>
              <w:rPr>
                <w:rFonts w:ascii="Arial" w:hAnsi="Arial" w:cs="Arial"/>
                <w:szCs w:val="18"/>
              </w:rPr>
            </w:pPr>
            <w:r w:rsidRPr="00294C54">
              <w:rPr>
                <w:rFonts w:ascii="Arial" w:hAnsi="Arial" w:cs="Arial"/>
                <w:szCs w:val="18"/>
              </w:rPr>
              <w:t>SMMO</w:t>
            </w:r>
          </w:p>
        </w:tc>
        <w:tc>
          <w:tcPr>
            <w:tcW w:w="3945" w:type="dxa"/>
          </w:tcPr>
          <w:p w14:paraId="62D3F52C" w14:textId="06AE997C" w:rsidR="00712762" w:rsidRPr="00294C54" w:rsidRDefault="00712762" w:rsidP="00712762">
            <w:pPr>
              <w:rPr>
                <w:rFonts w:ascii="Arial" w:hAnsi="Arial" w:cs="Arial"/>
                <w:szCs w:val="18"/>
              </w:rPr>
            </w:pPr>
            <w:r w:rsidRPr="00294C54">
              <w:rPr>
                <w:rFonts w:ascii="Arial" w:hAnsi="Arial" w:cs="Arial"/>
                <w:szCs w:val="18"/>
              </w:rPr>
              <w:t>Senior Manager marine Operations</w:t>
            </w:r>
          </w:p>
        </w:tc>
      </w:tr>
      <w:tr w:rsidR="00712762" w:rsidRPr="00294C54" w14:paraId="6C908A75" w14:textId="77777777" w:rsidTr="00712762">
        <w:trPr>
          <w:trHeight w:val="245"/>
        </w:trPr>
        <w:tc>
          <w:tcPr>
            <w:tcW w:w="749" w:type="dxa"/>
          </w:tcPr>
          <w:p w14:paraId="7C494D81" w14:textId="77777777" w:rsidR="00712762" w:rsidRPr="00294C54" w:rsidRDefault="00712762" w:rsidP="00712762">
            <w:pPr>
              <w:rPr>
                <w:rFonts w:ascii="Arial" w:hAnsi="Arial" w:cs="Arial"/>
                <w:szCs w:val="18"/>
              </w:rPr>
            </w:pPr>
            <w:r w:rsidRPr="00294C54">
              <w:rPr>
                <w:rFonts w:ascii="Arial" w:hAnsi="Arial" w:cs="Arial"/>
                <w:szCs w:val="18"/>
              </w:rPr>
              <w:t>HIG</w:t>
            </w:r>
          </w:p>
        </w:tc>
        <w:tc>
          <w:tcPr>
            <w:tcW w:w="4268" w:type="dxa"/>
          </w:tcPr>
          <w:p w14:paraId="232F3EC8" w14:textId="77777777" w:rsidR="00712762" w:rsidRPr="00294C54" w:rsidRDefault="00712762" w:rsidP="00712762">
            <w:pPr>
              <w:rPr>
                <w:rFonts w:ascii="Arial" w:hAnsi="Arial" w:cs="Arial"/>
                <w:szCs w:val="18"/>
              </w:rPr>
            </w:pPr>
            <w:r w:rsidRPr="00294C54">
              <w:rPr>
                <w:rFonts w:ascii="Arial" w:hAnsi="Arial" w:cs="Arial"/>
                <w:szCs w:val="18"/>
              </w:rPr>
              <w:t>Hazard Identification Guide</w:t>
            </w:r>
          </w:p>
        </w:tc>
        <w:tc>
          <w:tcPr>
            <w:tcW w:w="915" w:type="dxa"/>
          </w:tcPr>
          <w:p w14:paraId="66884E4E" w14:textId="77777777" w:rsidR="00712762" w:rsidRPr="00294C54" w:rsidRDefault="00712762" w:rsidP="00712762">
            <w:pPr>
              <w:rPr>
                <w:rFonts w:ascii="Arial" w:hAnsi="Arial" w:cs="Arial"/>
                <w:szCs w:val="18"/>
              </w:rPr>
            </w:pPr>
            <w:r w:rsidRPr="00294C54">
              <w:rPr>
                <w:rFonts w:ascii="Arial" w:hAnsi="Arial" w:cs="Arial"/>
                <w:szCs w:val="18"/>
              </w:rPr>
              <w:t>SOP</w:t>
            </w:r>
          </w:p>
        </w:tc>
        <w:tc>
          <w:tcPr>
            <w:tcW w:w="3945" w:type="dxa"/>
          </w:tcPr>
          <w:p w14:paraId="1630E366" w14:textId="77777777" w:rsidR="00712762" w:rsidRPr="00294C54" w:rsidRDefault="00712762" w:rsidP="00712762">
            <w:pPr>
              <w:rPr>
                <w:rFonts w:ascii="Arial" w:hAnsi="Arial" w:cs="Arial"/>
                <w:szCs w:val="18"/>
              </w:rPr>
            </w:pPr>
            <w:r w:rsidRPr="00294C54">
              <w:rPr>
                <w:rFonts w:ascii="Arial" w:hAnsi="Arial" w:cs="Arial"/>
                <w:szCs w:val="18"/>
              </w:rPr>
              <w:t>Standard Operating Procedure</w:t>
            </w:r>
          </w:p>
        </w:tc>
      </w:tr>
      <w:tr w:rsidR="00712762" w:rsidRPr="00294C54" w14:paraId="0EC2AA74" w14:textId="77777777" w:rsidTr="00712762">
        <w:trPr>
          <w:trHeight w:val="228"/>
        </w:trPr>
        <w:tc>
          <w:tcPr>
            <w:tcW w:w="749" w:type="dxa"/>
          </w:tcPr>
          <w:p w14:paraId="001C9282" w14:textId="77777777" w:rsidR="00712762" w:rsidRPr="00294C54" w:rsidRDefault="00712762" w:rsidP="00712762">
            <w:pPr>
              <w:rPr>
                <w:rFonts w:ascii="Arial" w:hAnsi="Arial" w:cs="Arial"/>
                <w:szCs w:val="18"/>
              </w:rPr>
            </w:pPr>
            <w:r w:rsidRPr="00294C54">
              <w:rPr>
                <w:rFonts w:ascii="Arial" w:hAnsi="Arial" w:cs="Arial"/>
                <w:szCs w:val="18"/>
              </w:rPr>
              <w:t>HPL</w:t>
            </w:r>
          </w:p>
        </w:tc>
        <w:tc>
          <w:tcPr>
            <w:tcW w:w="4268" w:type="dxa"/>
          </w:tcPr>
          <w:p w14:paraId="632D3D32" w14:textId="77777777" w:rsidR="00712762" w:rsidRPr="00294C54" w:rsidRDefault="00712762" w:rsidP="00712762">
            <w:pPr>
              <w:rPr>
                <w:rFonts w:ascii="Arial" w:hAnsi="Arial" w:cs="Arial"/>
                <w:szCs w:val="18"/>
              </w:rPr>
            </w:pPr>
            <w:r w:rsidRPr="00294C54">
              <w:rPr>
                <w:rFonts w:ascii="Arial" w:hAnsi="Arial" w:cs="Arial"/>
                <w:szCs w:val="18"/>
              </w:rPr>
              <w:t>Heysham Port Limited</w:t>
            </w:r>
          </w:p>
        </w:tc>
        <w:tc>
          <w:tcPr>
            <w:tcW w:w="915" w:type="dxa"/>
          </w:tcPr>
          <w:p w14:paraId="59919B4E" w14:textId="77777777" w:rsidR="00712762" w:rsidRPr="00294C54" w:rsidRDefault="00712762" w:rsidP="00712762">
            <w:pPr>
              <w:rPr>
                <w:rFonts w:ascii="Arial" w:hAnsi="Arial" w:cs="Arial"/>
                <w:szCs w:val="18"/>
              </w:rPr>
            </w:pPr>
            <w:r w:rsidRPr="00294C54">
              <w:rPr>
                <w:rFonts w:ascii="Arial" w:hAnsi="Arial" w:cs="Arial"/>
                <w:szCs w:val="18"/>
              </w:rPr>
              <w:t>SOSREP</w:t>
            </w:r>
          </w:p>
        </w:tc>
        <w:tc>
          <w:tcPr>
            <w:tcW w:w="3945" w:type="dxa"/>
          </w:tcPr>
          <w:p w14:paraId="41FFD607" w14:textId="77777777" w:rsidR="00712762" w:rsidRPr="00294C54" w:rsidRDefault="00712762" w:rsidP="00712762">
            <w:pPr>
              <w:rPr>
                <w:rFonts w:ascii="Arial" w:hAnsi="Arial" w:cs="Arial"/>
                <w:szCs w:val="18"/>
              </w:rPr>
            </w:pPr>
            <w:r w:rsidRPr="00294C54">
              <w:rPr>
                <w:rFonts w:ascii="Arial" w:hAnsi="Arial" w:cs="Arial"/>
                <w:szCs w:val="18"/>
              </w:rPr>
              <w:t>Secretary of State Representative</w:t>
            </w:r>
          </w:p>
        </w:tc>
      </w:tr>
      <w:tr w:rsidR="00712762" w:rsidRPr="00294C54" w14:paraId="58530409" w14:textId="77777777" w:rsidTr="00712762">
        <w:trPr>
          <w:trHeight w:val="228"/>
        </w:trPr>
        <w:tc>
          <w:tcPr>
            <w:tcW w:w="749" w:type="dxa"/>
          </w:tcPr>
          <w:p w14:paraId="71236115" w14:textId="3530FF38" w:rsidR="00712762" w:rsidRPr="00294C54" w:rsidRDefault="00712762" w:rsidP="00712762">
            <w:pPr>
              <w:rPr>
                <w:rFonts w:ascii="Arial" w:hAnsi="Arial" w:cs="Arial"/>
                <w:szCs w:val="18"/>
              </w:rPr>
            </w:pPr>
            <w:r w:rsidRPr="00294C54">
              <w:rPr>
                <w:rFonts w:ascii="Arial" w:hAnsi="Arial" w:cs="Arial"/>
                <w:szCs w:val="18"/>
              </w:rPr>
              <w:t>IALA</w:t>
            </w:r>
          </w:p>
        </w:tc>
        <w:tc>
          <w:tcPr>
            <w:tcW w:w="4268" w:type="dxa"/>
          </w:tcPr>
          <w:p w14:paraId="755065FA" w14:textId="33BBE83A" w:rsidR="00712762" w:rsidRPr="00294C54" w:rsidRDefault="00712762" w:rsidP="00712762">
            <w:pPr>
              <w:rPr>
                <w:rFonts w:ascii="Arial" w:hAnsi="Arial" w:cs="Arial"/>
                <w:szCs w:val="18"/>
              </w:rPr>
            </w:pPr>
            <w:r w:rsidRPr="00294C54">
              <w:rPr>
                <w:rStyle w:val="st"/>
                <w:rFonts w:ascii="Arial" w:hAnsi="Arial" w:cs="Arial"/>
                <w:color w:val="222222"/>
                <w:szCs w:val="18"/>
              </w:rPr>
              <w:t>International Association of Lighthouse Authorities</w:t>
            </w:r>
          </w:p>
        </w:tc>
        <w:tc>
          <w:tcPr>
            <w:tcW w:w="915" w:type="dxa"/>
          </w:tcPr>
          <w:p w14:paraId="286511B2" w14:textId="4AC8CD97" w:rsidR="00712762" w:rsidRPr="00294C54" w:rsidRDefault="00712762" w:rsidP="00712762">
            <w:pPr>
              <w:rPr>
                <w:rFonts w:ascii="Arial" w:hAnsi="Arial" w:cs="Arial"/>
                <w:szCs w:val="18"/>
              </w:rPr>
            </w:pPr>
            <w:r w:rsidRPr="00294C54">
              <w:rPr>
                <w:rFonts w:ascii="Arial" w:hAnsi="Arial" w:cs="Arial"/>
                <w:szCs w:val="18"/>
              </w:rPr>
              <w:t>SSP</w:t>
            </w:r>
          </w:p>
        </w:tc>
        <w:tc>
          <w:tcPr>
            <w:tcW w:w="3945" w:type="dxa"/>
          </w:tcPr>
          <w:p w14:paraId="4864A677" w14:textId="1483EF80" w:rsidR="00712762" w:rsidRPr="00294C54" w:rsidRDefault="00712762" w:rsidP="00712762">
            <w:pPr>
              <w:rPr>
                <w:rFonts w:ascii="Arial" w:hAnsi="Arial" w:cs="Arial"/>
                <w:szCs w:val="18"/>
              </w:rPr>
            </w:pPr>
            <w:r w:rsidRPr="00294C54">
              <w:rPr>
                <w:rFonts w:ascii="Arial" w:hAnsi="Arial" w:cs="Arial"/>
                <w:szCs w:val="18"/>
              </w:rPr>
              <w:t>Standard System Procedure</w:t>
            </w:r>
          </w:p>
        </w:tc>
      </w:tr>
      <w:tr w:rsidR="00712762" w:rsidRPr="00294C54" w14:paraId="428986EF" w14:textId="77777777" w:rsidTr="00712762">
        <w:trPr>
          <w:trHeight w:val="178"/>
        </w:trPr>
        <w:tc>
          <w:tcPr>
            <w:tcW w:w="749" w:type="dxa"/>
          </w:tcPr>
          <w:p w14:paraId="32DF8254" w14:textId="77777777" w:rsidR="00712762" w:rsidRPr="00294C54" w:rsidRDefault="00712762" w:rsidP="00712762">
            <w:pPr>
              <w:rPr>
                <w:rFonts w:ascii="Arial" w:hAnsi="Arial" w:cs="Arial"/>
                <w:szCs w:val="18"/>
              </w:rPr>
            </w:pPr>
            <w:r w:rsidRPr="00294C54">
              <w:rPr>
                <w:rFonts w:ascii="Arial" w:hAnsi="Arial" w:cs="Arial"/>
                <w:szCs w:val="18"/>
              </w:rPr>
              <w:t>KPI</w:t>
            </w:r>
          </w:p>
        </w:tc>
        <w:tc>
          <w:tcPr>
            <w:tcW w:w="4268" w:type="dxa"/>
          </w:tcPr>
          <w:p w14:paraId="43979E5E" w14:textId="77777777" w:rsidR="00712762" w:rsidRPr="00294C54" w:rsidRDefault="00712762" w:rsidP="00712762">
            <w:pPr>
              <w:rPr>
                <w:rFonts w:ascii="Arial" w:hAnsi="Arial" w:cs="Arial"/>
                <w:szCs w:val="18"/>
              </w:rPr>
            </w:pPr>
            <w:r w:rsidRPr="00294C54">
              <w:rPr>
                <w:rFonts w:ascii="Arial" w:hAnsi="Arial" w:cs="Arial"/>
                <w:szCs w:val="18"/>
              </w:rPr>
              <w:t>Key Performance Indicator</w:t>
            </w:r>
          </w:p>
        </w:tc>
        <w:tc>
          <w:tcPr>
            <w:tcW w:w="915" w:type="dxa"/>
          </w:tcPr>
          <w:p w14:paraId="2AA34B6D" w14:textId="11827A07" w:rsidR="00712762" w:rsidRPr="00294C54" w:rsidRDefault="00712762" w:rsidP="00712762">
            <w:pPr>
              <w:rPr>
                <w:rFonts w:ascii="Arial" w:hAnsi="Arial" w:cs="Arial"/>
                <w:szCs w:val="18"/>
              </w:rPr>
            </w:pPr>
            <w:r w:rsidRPr="00294C54">
              <w:rPr>
                <w:rFonts w:ascii="Arial" w:hAnsi="Arial" w:cs="Arial"/>
                <w:szCs w:val="18"/>
              </w:rPr>
              <w:t>PD</w:t>
            </w:r>
          </w:p>
        </w:tc>
        <w:tc>
          <w:tcPr>
            <w:tcW w:w="3945" w:type="dxa"/>
          </w:tcPr>
          <w:p w14:paraId="55914ED1" w14:textId="7D93B2F5" w:rsidR="00712762" w:rsidRPr="00294C54" w:rsidRDefault="00712762" w:rsidP="00712762">
            <w:pPr>
              <w:rPr>
                <w:rFonts w:ascii="Arial" w:hAnsi="Arial" w:cs="Arial"/>
                <w:szCs w:val="18"/>
              </w:rPr>
            </w:pPr>
            <w:r w:rsidRPr="00294C54">
              <w:rPr>
                <w:rFonts w:ascii="Arial" w:hAnsi="Arial" w:cs="Arial"/>
                <w:szCs w:val="18"/>
              </w:rPr>
              <w:t>Port Director</w:t>
            </w:r>
          </w:p>
        </w:tc>
      </w:tr>
      <w:tr w:rsidR="00712762" w:rsidRPr="00294C54" w14:paraId="6CBFEFDF" w14:textId="77777777" w:rsidTr="00712762">
        <w:trPr>
          <w:trHeight w:val="228"/>
        </w:trPr>
        <w:tc>
          <w:tcPr>
            <w:tcW w:w="749" w:type="dxa"/>
          </w:tcPr>
          <w:p w14:paraId="310A64F4" w14:textId="77777777" w:rsidR="00712762" w:rsidRPr="00294C54" w:rsidRDefault="00712762" w:rsidP="00712762">
            <w:pPr>
              <w:rPr>
                <w:rFonts w:ascii="Arial" w:hAnsi="Arial" w:cs="Arial"/>
                <w:szCs w:val="18"/>
              </w:rPr>
            </w:pPr>
            <w:r w:rsidRPr="00294C54">
              <w:rPr>
                <w:rFonts w:ascii="Arial" w:hAnsi="Arial" w:cs="Arial"/>
                <w:szCs w:val="18"/>
              </w:rPr>
              <w:t>KPT</w:t>
            </w:r>
          </w:p>
        </w:tc>
        <w:tc>
          <w:tcPr>
            <w:tcW w:w="4268" w:type="dxa"/>
          </w:tcPr>
          <w:p w14:paraId="76CFAE38" w14:textId="77777777" w:rsidR="00712762" w:rsidRPr="00294C54" w:rsidRDefault="00712762" w:rsidP="00712762">
            <w:pPr>
              <w:rPr>
                <w:rFonts w:ascii="Arial" w:hAnsi="Arial" w:cs="Arial"/>
                <w:szCs w:val="18"/>
              </w:rPr>
            </w:pPr>
            <w:r w:rsidRPr="00294C54">
              <w:rPr>
                <w:rFonts w:ascii="Arial" w:hAnsi="Arial" w:cs="Arial"/>
                <w:szCs w:val="18"/>
              </w:rPr>
              <w:t>Key Performance Targets</w:t>
            </w:r>
          </w:p>
        </w:tc>
        <w:tc>
          <w:tcPr>
            <w:tcW w:w="915" w:type="dxa"/>
          </w:tcPr>
          <w:p w14:paraId="185B826C" w14:textId="77777777" w:rsidR="00712762" w:rsidRPr="00294C54" w:rsidRDefault="00712762" w:rsidP="00712762">
            <w:pPr>
              <w:rPr>
                <w:rFonts w:ascii="Arial" w:hAnsi="Arial" w:cs="Arial"/>
                <w:szCs w:val="18"/>
              </w:rPr>
            </w:pPr>
            <w:r w:rsidRPr="00294C54">
              <w:rPr>
                <w:rFonts w:ascii="Arial" w:hAnsi="Arial" w:cs="Arial"/>
                <w:szCs w:val="18"/>
              </w:rPr>
              <w:t>TCAS</w:t>
            </w:r>
          </w:p>
        </w:tc>
        <w:tc>
          <w:tcPr>
            <w:tcW w:w="3945" w:type="dxa"/>
          </w:tcPr>
          <w:p w14:paraId="09A72841" w14:textId="77777777" w:rsidR="00712762" w:rsidRPr="00294C54" w:rsidRDefault="00712762" w:rsidP="00712762">
            <w:pPr>
              <w:rPr>
                <w:rFonts w:ascii="Arial" w:hAnsi="Arial" w:cs="Arial"/>
                <w:szCs w:val="18"/>
              </w:rPr>
            </w:pPr>
            <w:r w:rsidRPr="00294C54">
              <w:rPr>
                <w:rFonts w:ascii="Arial" w:hAnsi="Arial" w:cs="Arial"/>
                <w:szCs w:val="18"/>
              </w:rPr>
              <w:t>Training Competency and Standards</w:t>
            </w:r>
          </w:p>
        </w:tc>
      </w:tr>
      <w:tr w:rsidR="00712762" w:rsidRPr="00294C54" w14:paraId="64CE9E02" w14:textId="77777777" w:rsidTr="00712762">
        <w:trPr>
          <w:trHeight w:val="228"/>
        </w:trPr>
        <w:tc>
          <w:tcPr>
            <w:tcW w:w="749" w:type="dxa"/>
          </w:tcPr>
          <w:p w14:paraId="1A6228F0" w14:textId="77777777" w:rsidR="00712762" w:rsidRPr="00294C54" w:rsidRDefault="00712762" w:rsidP="00712762">
            <w:pPr>
              <w:rPr>
                <w:rFonts w:ascii="Arial" w:hAnsi="Arial" w:cs="Arial"/>
                <w:szCs w:val="18"/>
              </w:rPr>
            </w:pPr>
            <w:r w:rsidRPr="00294C54">
              <w:rPr>
                <w:rFonts w:ascii="Arial" w:hAnsi="Arial" w:cs="Arial"/>
                <w:szCs w:val="18"/>
              </w:rPr>
              <w:t>LPS</w:t>
            </w:r>
          </w:p>
        </w:tc>
        <w:tc>
          <w:tcPr>
            <w:tcW w:w="4268" w:type="dxa"/>
          </w:tcPr>
          <w:p w14:paraId="42C93A75" w14:textId="77777777" w:rsidR="00712762" w:rsidRPr="00294C54" w:rsidRDefault="00712762" w:rsidP="00712762">
            <w:pPr>
              <w:rPr>
                <w:rFonts w:ascii="Arial" w:hAnsi="Arial" w:cs="Arial"/>
                <w:szCs w:val="18"/>
              </w:rPr>
            </w:pPr>
            <w:r w:rsidRPr="00294C54">
              <w:rPr>
                <w:rFonts w:ascii="Arial" w:hAnsi="Arial" w:cs="Arial"/>
                <w:szCs w:val="18"/>
              </w:rPr>
              <w:t>Local Port service</w:t>
            </w:r>
          </w:p>
        </w:tc>
        <w:tc>
          <w:tcPr>
            <w:tcW w:w="915" w:type="dxa"/>
          </w:tcPr>
          <w:p w14:paraId="3CD467FB" w14:textId="77777777" w:rsidR="00712762" w:rsidRPr="00294C54" w:rsidRDefault="00712762" w:rsidP="00712762">
            <w:pPr>
              <w:rPr>
                <w:rFonts w:ascii="Arial" w:hAnsi="Arial" w:cs="Arial"/>
                <w:szCs w:val="18"/>
              </w:rPr>
            </w:pPr>
            <w:r w:rsidRPr="00294C54">
              <w:rPr>
                <w:rFonts w:ascii="Arial" w:hAnsi="Arial" w:cs="Arial"/>
                <w:szCs w:val="18"/>
              </w:rPr>
              <w:t>VTS</w:t>
            </w:r>
          </w:p>
        </w:tc>
        <w:tc>
          <w:tcPr>
            <w:tcW w:w="3945" w:type="dxa"/>
          </w:tcPr>
          <w:p w14:paraId="3BA5DAFB" w14:textId="77777777" w:rsidR="00712762" w:rsidRPr="00294C54" w:rsidRDefault="00712762" w:rsidP="00712762">
            <w:pPr>
              <w:rPr>
                <w:rFonts w:ascii="Arial" w:hAnsi="Arial" w:cs="Arial"/>
                <w:szCs w:val="18"/>
              </w:rPr>
            </w:pPr>
            <w:r w:rsidRPr="00294C54">
              <w:rPr>
                <w:rFonts w:ascii="Arial" w:hAnsi="Arial" w:cs="Arial"/>
                <w:szCs w:val="18"/>
              </w:rPr>
              <w:t>Vessel Traffic Service</w:t>
            </w:r>
          </w:p>
        </w:tc>
      </w:tr>
      <w:tr w:rsidR="00712762" w:rsidRPr="00294C54" w14:paraId="4A2D4C42" w14:textId="77777777" w:rsidTr="00712762">
        <w:trPr>
          <w:trHeight w:val="245"/>
        </w:trPr>
        <w:tc>
          <w:tcPr>
            <w:tcW w:w="749" w:type="dxa"/>
          </w:tcPr>
          <w:p w14:paraId="65908FDC" w14:textId="77777777" w:rsidR="00712762" w:rsidRPr="00294C54" w:rsidRDefault="00712762" w:rsidP="00712762">
            <w:pPr>
              <w:rPr>
                <w:rFonts w:ascii="Arial" w:hAnsi="Arial" w:cs="Arial"/>
                <w:szCs w:val="18"/>
              </w:rPr>
            </w:pPr>
            <w:r w:rsidRPr="00294C54">
              <w:rPr>
                <w:rFonts w:ascii="Arial" w:hAnsi="Arial" w:cs="Arial"/>
                <w:szCs w:val="18"/>
              </w:rPr>
              <w:t>MDHC</w:t>
            </w:r>
          </w:p>
        </w:tc>
        <w:tc>
          <w:tcPr>
            <w:tcW w:w="4268" w:type="dxa"/>
          </w:tcPr>
          <w:p w14:paraId="75EBE2A8" w14:textId="77777777" w:rsidR="00712762" w:rsidRPr="00294C54" w:rsidRDefault="00712762" w:rsidP="00712762">
            <w:pPr>
              <w:rPr>
                <w:rFonts w:ascii="Arial" w:hAnsi="Arial" w:cs="Arial"/>
                <w:szCs w:val="18"/>
              </w:rPr>
            </w:pPr>
            <w:r w:rsidRPr="00294C54">
              <w:rPr>
                <w:rFonts w:ascii="Arial" w:hAnsi="Arial" w:cs="Arial"/>
                <w:szCs w:val="18"/>
              </w:rPr>
              <w:t>Mersey Docks and Harbour Company</w:t>
            </w:r>
          </w:p>
        </w:tc>
        <w:tc>
          <w:tcPr>
            <w:tcW w:w="915" w:type="dxa"/>
          </w:tcPr>
          <w:p w14:paraId="75632AE8" w14:textId="052195E6" w:rsidR="00712762" w:rsidRPr="00294C54" w:rsidRDefault="00712762" w:rsidP="00712762">
            <w:pPr>
              <w:rPr>
                <w:rFonts w:ascii="Arial" w:hAnsi="Arial" w:cs="Arial"/>
                <w:szCs w:val="18"/>
              </w:rPr>
            </w:pPr>
            <w:r w:rsidRPr="00294C54">
              <w:rPr>
                <w:rFonts w:ascii="Arial" w:hAnsi="Arial" w:cs="Arial"/>
                <w:szCs w:val="18"/>
              </w:rPr>
              <w:t xml:space="preserve">GPCC </w:t>
            </w:r>
          </w:p>
        </w:tc>
        <w:tc>
          <w:tcPr>
            <w:tcW w:w="3945" w:type="dxa"/>
          </w:tcPr>
          <w:p w14:paraId="78720B6D" w14:textId="068D2F38" w:rsidR="00712762" w:rsidRPr="00294C54" w:rsidRDefault="00712762" w:rsidP="00712762">
            <w:pPr>
              <w:rPr>
                <w:rFonts w:ascii="Arial" w:hAnsi="Arial" w:cs="Arial"/>
                <w:szCs w:val="18"/>
              </w:rPr>
            </w:pPr>
            <w:r w:rsidRPr="00294C54">
              <w:rPr>
                <w:rFonts w:ascii="Arial" w:hAnsi="Arial" w:cs="Arial"/>
                <w:szCs w:val="18"/>
              </w:rPr>
              <w:t>Group Port Control Centre</w:t>
            </w:r>
          </w:p>
        </w:tc>
      </w:tr>
      <w:tr w:rsidR="00712762" w:rsidRPr="00294C54" w14:paraId="4D070ED3" w14:textId="77777777" w:rsidTr="00712762">
        <w:trPr>
          <w:trHeight w:val="228"/>
        </w:trPr>
        <w:tc>
          <w:tcPr>
            <w:tcW w:w="749" w:type="dxa"/>
          </w:tcPr>
          <w:p w14:paraId="46D35CF6" w14:textId="77777777" w:rsidR="00712762" w:rsidRPr="00294C54" w:rsidRDefault="00712762" w:rsidP="00712762">
            <w:pPr>
              <w:rPr>
                <w:rFonts w:ascii="Arial" w:hAnsi="Arial" w:cs="Arial"/>
                <w:szCs w:val="18"/>
              </w:rPr>
            </w:pPr>
            <w:r w:rsidRPr="00294C54">
              <w:rPr>
                <w:rFonts w:ascii="Arial" w:hAnsi="Arial" w:cs="Arial"/>
                <w:szCs w:val="18"/>
              </w:rPr>
              <w:t>MGN</w:t>
            </w:r>
          </w:p>
        </w:tc>
        <w:tc>
          <w:tcPr>
            <w:tcW w:w="4268" w:type="dxa"/>
          </w:tcPr>
          <w:p w14:paraId="35A2332B" w14:textId="77777777" w:rsidR="00712762" w:rsidRPr="00294C54" w:rsidRDefault="00712762" w:rsidP="00712762">
            <w:pPr>
              <w:rPr>
                <w:rFonts w:ascii="Arial" w:hAnsi="Arial" w:cs="Arial"/>
                <w:szCs w:val="18"/>
              </w:rPr>
            </w:pPr>
            <w:r w:rsidRPr="00294C54">
              <w:rPr>
                <w:rFonts w:ascii="Arial" w:hAnsi="Arial" w:cs="Arial"/>
                <w:szCs w:val="18"/>
              </w:rPr>
              <w:t>Marine Guidance note</w:t>
            </w:r>
          </w:p>
        </w:tc>
        <w:tc>
          <w:tcPr>
            <w:tcW w:w="915" w:type="dxa"/>
          </w:tcPr>
          <w:p w14:paraId="2A91BE62" w14:textId="14F34500" w:rsidR="00712762" w:rsidRPr="00294C54" w:rsidRDefault="00712762" w:rsidP="00712762">
            <w:pPr>
              <w:rPr>
                <w:rFonts w:ascii="Arial" w:hAnsi="Arial" w:cs="Arial"/>
                <w:szCs w:val="18"/>
              </w:rPr>
            </w:pPr>
            <w:r w:rsidRPr="00294C54">
              <w:rPr>
                <w:rFonts w:ascii="Arial" w:hAnsi="Arial" w:cs="Arial"/>
                <w:szCs w:val="18"/>
              </w:rPr>
              <w:t>CHA</w:t>
            </w:r>
          </w:p>
        </w:tc>
        <w:tc>
          <w:tcPr>
            <w:tcW w:w="3945" w:type="dxa"/>
          </w:tcPr>
          <w:p w14:paraId="34416D33" w14:textId="50912375" w:rsidR="00712762" w:rsidRPr="00294C54" w:rsidRDefault="00712762" w:rsidP="00712762">
            <w:pPr>
              <w:rPr>
                <w:rFonts w:ascii="Arial" w:hAnsi="Arial" w:cs="Arial"/>
                <w:szCs w:val="18"/>
              </w:rPr>
            </w:pPr>
            <w:r w:rsidRPr="00294C54">
              <w:rPr>
                <w:rFonts w:ascii="Arial" w:hAnsi="Arial" w:cs="Arial"/>
                <w:szCs w:val="18"/>
              </w:rPr>
              <w:t xml:space="preserve">Competent Harbour Authority </w:t>
            </w:r>
          </w:p>
        </w:tc>
      </w:tr>
      <w:tr w:rsidR="00712762" w:rsidRPr="00294C54" w14:paraId="646FD3B1" w14:textId="77777777" w:rsidTr="00712762">
        <w:trPr>
          <w:trHeight w:val="228"/>
        </w:trPr>
        <w:tc>
          <w:tcPr>
            <w:tcW w:w="749" w:type="dxa"/>
          </w:tcPr>
          <w:p w14:paraId="22D09191" w14:textId="77777777" w:rsidR="00712762" w:rsidRPr="00294C54" w:rsidRDefault="00712762" w:rsidP="00712762">
            <w:pPr>
              <w:rPr>
                <w:rFonts w:ascii="Arial" w:hAnsi="Arial" w:cs="Arial"/>
                <w:szCs w:val="18"/>
              </w:rPr>
            </w:pPr>
            <w:r w:rsidRPr="00294C54">
              <w:rPr>
                <w:rFonts w:ascii="Arial" w:hAnsi="Arial" w:cs="Arial"/>
                <w:szCs w:val="18"/>
              </w:rPr>
              <w:t>MIN</w:t>
            </w:r>
          </w:p>
        </w:tc>
        <w:tc>
          <w:tcPr>
            <w:tcW w:w="4268" w:type="dxa"/>
          </w:tcPr>
          <w:p w14:paraId="366D2425" w14:textId="77777777" w:rsidR="00712762" w:rsidRPr="00294C54" w:rsidRDefault="00712762" w:rsidP="00712762">
            <w:pPr>
              <w:rPr>
                <w:rFonts w:ascii="Arial" w:hAnsi="Arial" w:cs="Arial"/>
                <w:szCs w:val="18"/>
              </w:rPr>
            </w:pPr>
            <w:r w:rsidRPr="00294C54">
              <w:rPr>
                <w:rFonts w:ascii="Arial" w:hAnsi="Arial" w:cs="Arial"/>
                <w:szCs w:val="18"/>
              </w:rPr>
              <w:t>Marine Information Note</w:t>
            </w:r>
          </w:p>
        </w:tc>
        <w:tc>
          <w:tcPr>
            <w:tcW w:w="915" w:type="dxa"/>
          </w:tcPr>
          <w:p w14:paraId="14106953" w14:textId="7FCF5E18" w:rsidR="00712762" w:rsidRPr="00294C54" w:rsidRDefault="00712762" w:rsidP="00712762">
            <w:pPr>
              <w:rPr>
                <w:rFonts w:ascii="Arial" w:hAnsi="Arial" w:cs="Arial"/>
                <w:szCs w:val="18"/>
              </w:rPr>
            </w:pPr>
            <w:r w:rsidRPr="00294C54">
              <w:rPr>
                <w:rFonts w:ascii="Arial" w:hAnsi="Arial" w:cs="Arial"/>
                <w:szCs w:val="18"/>
              </w:rPr>
              <w:t>LWI</w:t>
            </w:r>
          </w:p>
        </w:tc>
        <w:tc>
          <w:tcPr>
            <w:tcW w:w="3945" w:type="dxa"/>
          </w:tcPr>
          <w:p w14:paraId="54A54C60" w14:textId="5F053C61" w:rsidR="00712762" w:rsidRPr="00294C54" w:rsidRDefault="00712762" w:rsidP="00712762">
            <w:pPr>
              <w:rPr>
                <w:rFonts w:ascii="Arial" w:hAnsi="Arial" w:cs="Arial"/>
                <w:szCs w:val="18"/>
              </w:rPr>
            </w:pPr>
            <w:r w:rsidRPr="00294C54">
              <w:rPr>
                <w:rFonts w:ascii="Arial" w:hAnsi="Arial" w:cs="Arial"/>
                <w:szCs w:val="18"/>
              </w:rPr>
              <w:t>Local Work Instruction</w:t>
            </w:r>
          </w:p>
        </w:tc>
      </w:tr>
      <w:tr w:rsidR="00712762" w:rsidRPr="00294C54" w14:paraId="4CAC77B1" w14:textId="77777777" w:rsidTr="00712762">
        <w:trPr>
          <w:trHeight w:val="245"/>
        </w:trPr>
        <w:tc>
          <w:tcPr>
            <w:tcW w:w="749" w:type="dxa"/>
          </w:tcPr>
          <w:p w14:paraId="31191ED2" w14:textId="77777777" w:rsidR="00712762" w:rsidRPr="00294C54" w:rsidRDefault="00712762" w:rsidP="00712762">
            <w:pPr>
              <w:rPr>
                <w:rFonts w:ascii="Arial" w:hAnsi="Arial" w:cs="Arial"/>
                <w:szCs w:val="18"/>
              </w:rPr>
            </w:pPr>
            <w:r w:rsidRPr="00294C54">
              <w:rPr>
                <w:rFonts w:ascii="Arial" w:hAnsi="Arial" w:cs="Arial"/>
                <w:szCs w:val="18"/>
              </w:rPr>
              <w:t>MMT</w:t>
            </w:r>
          </w:p>
        </w:tc>
        <w:tc>
          <w:tcPr>
            <w:tcW w:w="4268" w:type="dxa"/>
          </w:tcPr>
          <w:p w14:paraId="2BC018E2" w14:textId="77777777" w:rsidR="00712762" w:rsidRPr="00294C54" w:rsidRDefault="00712762" w:rsidP="00712762">
            <w:pPr>
              <w:rPr>
                <w:rFonts w:ascii="Arial" w:hAnsi="Arial" w:cs="Arial"/>
                <w:szCs w:val="18"/>
              </w:rPr>
            </w:pPr>
            <w:r w:rsidRPr="00294C54">
              <w:rPr>
                <w:rFonts w:ascii="Arial" w:hAnsi="Arial" w:cs="Arial"/>
                <w:szCs w:val="18"/>
              </w:rPr>
              <w:t>Marine Management Team</w:t>
            </w:r>
          </w:p>
        </w:tc>
        <w:tc>
          <w:tcPr>
            <w:tcW w:w="915" w:type="dxa"/>
          </w:tcPr>
          <w:p w14:paraId="03877198" w14:textId="5F0E4FB7" w:rsidR="00712762" w:rsidRPr="00294C54" w:rsidRDefault="00712762" w:rsidP="00712762">
            <w:pPr>
              <w:rPr>
                <w:rFonts w:ascii="Arial" w:hAnsi="Arial" w:cs="Arial"/>
                <w:szCs w:val="18"/>
              </w:rPr>
            </w:pPr>
            <w:r w:rsidRPr="00294C54">
              <w:rPr>
                <w:rFonts w:ascii="Arial" w:hAnsi="Arial" w:cs="Arial"/>
                <w:szCs w:val="18"/>
              </w:rPr>
              <w:t>CEO</w:t>
            </w:r>
          </w:p>
        </w:tc>
        <w:tc>
          <w:tcPr>
            <w:tcW w:w="3945" w:type="dxa"/>
          </w:tcPr>
          <w:p w14:paraId="7E1D7F60" w14:textId="59DD02AF" w:rsidR="00712762" w:rsidRPr="00294C54" w:rsidRDefault="00712762" w:rsidP="00712762">
            <w:pPr>
              <w:rPr>
                <w:rFonts w:ascii="Arial" w:hAnsi="Arial" w:cs="Arial"/>
                <w:szCs w:val="18"/>
              </w:rPr>
            </w:pPr>
            <w:r w:rsidRPr="00294C54">
              <w:rPr>
                <w:rFonts w:ascii="Arial" w:hAnsi="Arial" w:cs="Arial"/>
                <w:szCs w:val="18"/>
              </w:rPr>
              <w:t>Chief Executive Officer</w:t>
            </w:r>
          </w:p>
        </w:tc>
      </w:tr>
      <w:tr w:rsidR="00712762" w:rsidRPr="00294C54" w14:paraId="7B116ED9" w14:textId="77777777" w:rsidTr="00712762">
        <w:trPr>
          <w:trHeight w:val="228"/>
        </w:trPr>
        <w:tc>
          <w:tcPr>
            <w:tcW w:w="749" w:type="dxa"/>
          </w:tcPr>
          <w:p w14:paraId="0F7897D9" w14:textId="77777777" w:rsidR="00712762" w:rsidRPr="00294C54" w:rsidRDefault="00712762" w:rsidP="00712762">
            <w:pPr>
              <w:rPr>
                <w:rFonts w:ascii="Arial" w:hAnsi="Arial" w:cs="Arial"/>
                <w:szCs w:val="18"/>
              </w:rPr>
            </w:pPr>
            <w:r w:rsidRPr="00294C54">
              <w:rPr>
                <w:rFonts w:ascii="Arial" w:hAnsi="Arial" w:cs="Arial"/>
                <w:szCs w:val="18"/>
              </w:rPr>
              <w:t>MSCC</w:t>
            </w:r>
          </w:p>
        </w:tc>
        <w:tc>
          <w:tcPr>
            <w:tcW w:w="4268" w:type="dxa"/>
          </w:tcPr>
          <w:p w14:paraId="20660B71" w14:textId="77777777" w:rsidR="00712762" w:rsidRPr="00294C54" w:rsidRDefault="00712762" w:rsidP="00712762">
            <w:pPr>
              <w:rPr>
                <w:rFonts w:ascii="Arial" w:hAnsi="Arial" w:cs="Arial"/>
                <w:szCs w:val="18"/>
              </w:rPr>
            </w:pPr>
            <w:r w:rsidRPr="00294C54">
              <w:rPr>
                <w:rFonts w:ascii="Arial" w:hAnsi="Arial" w:cs="Arial"/>
                <w:szCs w:val="18"/>
              </w:rPr>
              <w:t>Manchester Ship Canal Company</w:t>
            </w:r>
          </w:p>
        </w:tc>
        <w:tc>
          <w:tcPr>
            <w:tcW w:w="915" w:type="dxa"/>
          </w:tcPr>
          <w:p w14:paraId="05D1BCF4" w14:textId="10B6A3D4" w:rsidR="00712762" w:rsidRPr="00294C54" w:rsidRDefault="00712762" w:rsidP="00712762">
            <w:pPr>
              <w:rPr>
                <w:rFonts w:ascii="Arial" w:hAnsi="Arial" w:cs="Arial"/>
                <w:szCs w:val="18"/>
              </w:rPr>
            </w:pPr>
            <w:r w:rsidRPr="00294C54">
              <w:rPr>
                <w:rFonts w:ascii="Arial" w:hAnsi="Arial" w:cs="Arial"/>
                <w:szCs w:val="18"/>
              </w:rPr>
              <w:t>MDGP</w:t>
            </w:r>
          </w:p>
        </w:tc>
        <w:tc>
          <w:tcPr>
            <w:tcW w:w="3945" w:type="dxa"/>
          </w:tcPr>
          <w:p w14:paraId="5A4A9A61" w14:textId="08344159" w:rsidR="00712762" w:rsidRPr="00294C54" w:rsidRDefault="00712762" w:rsidP="00712762">
            <w:pPr>
              <w:rPr>
                <w:rFonts w:ascii="Arial" w:hAnsi="Arial" w:cs="Arial"/>
                <w:szCs w:val="18"/>
              </w:rPr>
            </w:pPr>
            <w:r w:rsidRPr="00294C54">
              <w:rPr>
                <w:rFonts w:ascii="Arial" w:hAnsi="Arial" w:cs="Arial"/>
                <w:szCs w:val="18"/>
              </w:rPr>
              <w:t>Managing Director Group Ports</w:t>
            </w:r>
          </w:p>
        </w:tc>
      </w:tr>
      <w:tr w:rsidR="00712762" w:rsidRPr="00294C54" w14:paraId="781D719E" w14:textId="77777777" w:rsidTr="00712762">
        <w:trPr>
          <w:trHeight w:val="245"/>
        </w:trPr>
        <w:tc>
          <w:tcPr>
            <w:tcW w:w="749" w:type="dxa"/>
          </w:tcPr>
          <w:p w14:paraId="5A2C7B12" w14:textId="77777777" w:rsidR="00712762" w:rsidRPr="00294C54" w:rsidRDefault="00712762" w:rsidP="00712762">
            <w:pPr>
              <w:rPr>
                <w:rFonts w:ascii="Arial" w:hAnsi="Arial" w:cs="Arial"/>
                <w:szCs w:val="18"/>
              </w:rPr>
            </w:pPr>
            <w:r w:rsidRPr="00294C54">
              <w:rPr>
                <w:rFonts w:ascii="Arial" w:hAnsi="Arial" w:cs="Arial"/>
                <w:szCs w:val="18"/>
              </w:rPr>
              <w:t>MSMS</w:t>
            </w:r>
          </w:p>
        </w:tc>
        <w:tc>
          <w:tcPr>
            <w:tcW w:w="4268" w:type="dxa"/>
          </w:tcPr>
          <w:p w14:paraId="777A3767" w14:textId="77777777" w:rsidR="00712762" w:rsidRPr="00294C54" w:rsidRDefault="00712762" w:rsidP="00712762">
            <w:pPr>
              <w:rPr>
                <w:rFonts w:ascii="Arial" w:hAnsi="Arial" w:cs="Arial"/>
                <w:szCs w:val="18"/>
              </w:rPr>
            </w:pPr>
            <w:r w:rsidRPr="00294C54">
              <w:rPr>
                <w:rFonts w:ascii="Arial" w:hAnsi="Arial" w:cs="Arial"/>
                <w:szCs w:val="18"/>
              </w:rPr>
              <w:t>Marine Safety Management System</w:t>
            </w:r>
          </w:p>
        </w:tc>
        <w:tc>
          <w:tcPr>
            <w:tcW w:w="915" w:type="dxa"/>
          </w:tcPr>
          <w:p w14:paraId="26AC70C4" w14:textId="0E17DE98" w:rsidR="00712762" w:rsidRPr="00294C54" w:rsidRDefault="00712762" w:rsidP="00712762">
            <w:pPr>
              <w:rPr>
                <w:rFonts w:ascii="Arial" w:hAnsi="Arial" w:cs="Arial"/>
                <w:szCs w:val="18"/>
              </w:rPr>
            </w:pPr>
            <w:r w:rsidRPr="00294C54">
              <w:rPr>
                <w:rFonts w:ascii="Arial" w:hAnsi="Arial" w:cs="Arial"/>
                <w:szCs w:val="18"/>
              </w:rPr>
              <w:t>GHDM</w:t>
            </w:r>
          </w:p>
        </w:tc>
        <w:tc>
          <w:tcPr>
            <w:tcW w:w="3945" w:type="dxa"/>
          </w:tcPr>
          <w:p w14:paraId="406EDCE7" w14:textId="50526121" w:rsidR="00712762" w:rsidRPr="00294C54" w:rsidRDefault="00712762" w:rsidP="00712762">
            <w:pPr>
              <w:rPr>
                <w:rFonts w:ascii="Arial" w:hAnsi="Arial" w:cs="Arial"/>
                <w:szCs w:val="18"/>
              </w:rPr>
            </w:pPr>
            <w:r w:rsidRPr="00294C54">
              <w:rPr>
                <w:rFonts w:ascii="Arial" w:hAnsi="Arial" w:cs="Arial"/>
                <w:szCs w:val="18"/>
              </w:rPr>
              <w:t>Group Hydrographic and Dredging Manager</w:t>
            </w:r>
          </w:p>
        </w:tc>
      </w:tr>
      <w:tr w:rsidR="00712762" w:rsidRPr="00294C54" w14:paraId="0AE27181" w14:textId="77777777" w:rsidTr="00712762">
        <w:trPr>
          <w:trHeight w:val="228"/>
        </w:trPr>
        <w:tc>
          <w:tcPr>
            <w:tcW w:w="749" w:type="dxa"/>
          </w:tcPr>
          <w:p w14:paraId="1C9CA33A" w14:textId="77777777" w:rsidR="00712762" w:rsidRPr="00294C54" w:rsidRDefault="00712762" w:rsidP="00712762">
            <w:pPr>
              <w:rPr>
                <w:rFonts w:ascii="Arial" w:hAnsi="Arial" w:cs="Arial"/>
                <w:szCs w:val="18"/>
              </w:rPr>
            </w:pPr>
            <w:r w:rsidRPr="00294C54">
              <w:rPr>
                <w:rFonts w:ascii="Arial" w:hAnsi="Arial" w:cs="Arial"/>
                <w:szCs w:val="18"/>
              </w:rPr>
              <w:t>MSN</w:t>
            </w:r>
          </w:p>
        </w:tc>
        <w:tc>
          <w:tcPr>
            <w:tcW w:w="4268" w:type="dxa"/>
          </w:tcPr>
          <w:p w14:paraId="402EA00B" w14:textId="77777777" w:rsidR="00712762" w:rsidRPr="00294C54" w:rsidRDefault="00712762" w:rsidP="00712762">
            <w:pPr>
              <w:rPr>
                <w:rFonts w:ascii="Arial" w:hAnsi="Arial" w:cs="Arial"/>
                <w:szCs w:val="18"/>
              </w:rPr>
            </w:pPr>
            <w:r w:rsidRPr="00294C54">
              <w:rPr>
                <w:rFonts w:ascii="Arial" w:hAnsi="Arial" w:cs="Arial"/>
                <w:szCs w:val="18"/>
              </w:rPr>
              <w:t>Marine Safety Notice</w:t>
            </w:r>
          </w:p>
        </w:tc>
        <w:tc>
          <w:tcPr>
            <w:tcW w:w="915" w:type="dxa"/>
          </w:tcPr>
          <w:p w14:paraId="57BE93C5" w14:textId="10046A85" w:rsidR="00712762" w:rsidRPr="00294C54" w:rsidRDefault="00712762" w:rsidP="00712762">
            <w:pPr>
              <w:rPr>
                <w:rFonts w:ascii="Arial" w:hAnsi="Arial" w:cs="Arial"/>
                <w:szCs w:val="18"/>
              </w:rPr>
            </w:pPr>
            <w:r w:rsidRPr="00294C54">
              <w:rPr>
                <w:rFonts w:ascii="Arial" w:hAnsi="Arial" w:cs="Arial"/>
                <w:szCs w:val="18"/>
              </w:rPr>
              <w:t>GMEO</w:t>
            </w:r>
          </w:p>
        </w:tc>
        <w:tc>
          <w:tcPr>
            <w:tcW w:w="3945" w:type="dxa"/>
          </w:tcPr>
          <w:p w14:paraId="4537DB3C" w14:textId="42ED7CA9" w:rsidR="00712762" w:rsidRPr="00294C54" w:rsidRDefault="00712762" w:rsidP="00712762">
            <w:pPr>
              <w:rPr>
                <w:rFonts w:ascii="Arial" w:hAnsi="Arial" w:cs="Arial"/>
                <w:szCs w:val="18"/>
              </w:rPr>
            </w:pPr>
            <w:r w:rsidRPr="00294C54">
              <w:rPr>
                <w:rFonts w:ascii="Arial" w:hAnsi="Arial" w:cs="Arial"/>
                <w:szCs w:val="18"/>
              </w:rPr>
              <w:t>Group Marine Environmental officer</w:t>
            </w:r>
          </w:p>
        </w:tc>
      </w:tr>
      <w:tr w:rsidR="00712762" w:rsidRPr="00294C54" w14:paraId="5C0A9357" w14:textId="77777777" w:rsidTr="00712762">
        <w:trPr>
          <w:trHeight w:val="228"/>
        </w:trPr>
        <w:tc>
          <w:tcPr>
            <w:tcW w:w="749" w:type="dxa"/>
          </w:tcPr>
          <w:p w14:paraId="2C291A23" w14:textId="77777777" w:rsidR="00712762" w:rsidRPr="00294C54" w:rsidRDefault="00712762" w:rsidP="00712762">
            <w:pPr>
              <w:rPr>
                <w:rFonts w:ascii="Arial" w:hAnsi="Arial" w:cs="Arial"/>
                <w:szCs w:val="18"/>
              </w:rPr>
            </w:pPr>
            <w:r w:rsidRPr="00294C54">
              <w:rPr>
                <w:rFonts w:ascii="Arial" w:hAnsi="Arial" w:cs="Arial"/>
                <w:szCs w:val="18"/>
              </w:rPr>
              <w:t>OCSA</w:t>
            </w:r>
          </w:p>
        </w:tc>
        <w:tc>
          <w:tcPr>
            <w:tcW w:w="4268" w:type="dxa"/>
          </w:tcPr>
          <w:p w14:paraId="3FDC7400" w14:textId="77777777" w:rsidR="00712762" w:rsidRPr="00294C54" w:rsidRDefault="00712762" w:rsidP="00712762">
            <w:pPr>
              <w:rPr>
                <w:rFonts w:ascii="Arial" w:hAnsi="Arial" w:cs="Arial"/>
                <w:szCs w:val="18"/>
              </w:rPr>
            </w:pPr>
            <w:r w:rsidRPr="00294C54">
              <w:rPr>
                <w:rFonts w:ascii="Arial" w:hAnsi="Arial" w:cs="Arial"/>
                <w:szCs w:val="18"/>
              </w:rPr>
              <w:t>Organisational Change Safety Assessment</w:t>
            </w:r>
          </w:p>
        </w:tc>
        <w:tc>
          <w:tcPr>
            <w:tcW w:w="915" w:type="dxa"/>
          </w:tcPr>
          <w:p w14:paraId="075B0230" w14:textId="4BDBD7B0" w:rsidR="00712762" w:rsidRPr="00294C54" w:rsidRDefault="00712762" w:rsidP="00712762">
            <w:pPr>
              <w:rPr>
                <w:rFonts w:ascii="Arial" w:hAnsi="Arial" w:cs="Arial"/>
                <w:szCs w:val="18"/>
              </w:rPr>
            </w:pPr>
            <w:r w:rsidRPr="00294C54">
              <w:rPr>
                <w:rFonts w:ascii="Arial" w:hAnsi="Arial" w:cs="Arial"/>
                <w:szCs w:val="18"/>
              </w:rPr>
              <w:t>ATON</w:t>
            </w:r>
          </w:p>
        </w:tc>
        <w:tc>
          <w:tcPr>
            <w:tcW w:w="3945" w:type="dxa"/>
          </w:tcPr>
          <w:p w14:paraId="496FAB47" w14:textId="20B4CD73" w:rsidR="00712762" w:rsidRPr="00294C54" w:rsidRDefault="00712762" w:rsidP="00712762">
            <w:pPr>
              <w:rPr>
                <w:rFonts w:ascii="Arial" w:hAnsi="Arial" w:cs="Arial"/>
                <w:szCs w:val="18"/>
              </w:rPr>
            </w:pPr>
            <w:r w:rsidRPr="00294C54">
              <w:rPr>
                <w:rFonts w:ascii="Arial" w:hAnsi="Arial" w:cs="Arial"/>
                <w:szCs w:val="18"/>
              </w:rPr>
              <w:t xml:space="preserve">Aids </w:t>
            </w:r>
            <w:r w:rsidR="00906825" w:rsidRPr="00294C54">
              <w:rPr>
                <w:rFonts w:ascii="Arial" w:hAnsi="Arial" w:cs="Arial"/>
                <w:szCs w:val="18"/>
              </w:rPr>
              <w:t>to</w:t>
            </w:r>
            <w:r w:rsidRPr="00294C54">
              <w:rPr>
                <w:rFonts w:ascii="Arial" w:hAnsi="Arial" w:cs="Arial"/>
                <w:szCs w:val="18"/>
              </w:rPr>
              <w:t xml:space="preserve"> Navigation</w:t>
            </w:r>
          </w:p>
        </w:tc>
      </w:tr>
      <w:tr w:rsidR="00712762" w:rsidRPr="00294C54" w14:paraId="14982C08" w14:textId="77777777" w:rsidTr="00712762">
        <w:trPr>
          <w:trHeight w:val="228"/>
        </w:trPr>
        <w:tc>
          <w:tcPr>
            <w:tcW w:w="749" w:type="dxa"/>
          </w:tcPr>
          <w:p w14:paraId="18F8FA2A" w14:textId="77777777" w:rsidR="00712762" w:rsidRPr="00294C54" w:rsidRDefault="00712762" w:rsidP="00712762">
            <w:pPr>
              <w:rPr>
                <w:rFonts w:ascii="Arial" w:hAnsi="Arial" w:cs="Arial"/>
                <w:szCs w:val="18"/>
              </w:rPr>
            </w:pPr>
          </w:p>
        </w:tc>
        <w:tc>
          <w:tcPr>
            <w:tcW w:w="4268" w:type="dxa"/>
          </w:tcPr>
          <w:p w14:paraId="22A1CF89" w14:textId="77777777" w:rsidR="00712762" w:rsidRPr="00294C54" w:rsidRDefault="00712762" w:rsidP="00712762">
            <w:pPr>
              <w:rPr>
                <w:rFonts w:ascii="Arial" w:hAnsi="Arial" w:cs="Arial"/>
                <w:szCs w:val="18"/>
              </w:rPr>
            </w:pPr>
          </w:p>
        </w:tc>
        <w:tc>
          <w:tcPr>
            <w:tcW w:w="915" w:type="dxa"/>
          </w:tcPr>
          <w:p w14:paraId="34A3900A" w14:textId="77777777" w:rsidR="00712762" w:rsidRPr="00294C54" w:rsidRDefault="00712762" w:rsidP="00712762">
            <w:pPr>
              <w:rPr>
                <w:rFonts w:ascii="Arial" w:hAnsi="Arial" w:cs="Arial"/>
                <w:szCs w:val="18"/>
              </w:rPr>
            </w:pPr>
          </w:p>
        </w:tc>
        <w:tc>
          <w:tcPr>
            <w:tcW w:w="3945" w:type="dxa"/>
          </w:tcPr>
          <w:p w14:paraId="01D99E3D" w14:textId="77777777" w:rsidR="00712762" w:rsidRPr="00294C54" w:rsidRDefault="00712762" w:rsidP="00712762">
            <w:pPr>
              <w:rPr>
                <w:rFonts w:ascii="Arial" w:hAnsi="Arial" w:cs="Arial"/>
                <w:szCs w:val="18"/>
              </w:rPr>
            </w:pPr>
          </w:p>
        </w:tc>
      </w:tr>
      <w:tr w:rsidR="00712762" w:rsidRPr="00294C54" w14:paraId="05D52F17" w14:textId="77777777" w:rsidTr="00712762">
        <w:trPr>
          <w:trHeight w:val="228"/>
        </w:trPr>
        <w:tc>
          <w:tcPr>
            <w:tcW w:w="749" w:type="dxa"/>
          </w:tcPr>
          <w:p w14:paraId="25D57034" w14:textId="77777777" w:rsidR="00712762" w:rsidRPr="00294C54" w:rsidRDefault="00712762" w:rsidP="00712762">
            <w:pPr>
              <w:rPr>
                <w:rFonts w:ascii="Arial" w:hAnsi="Arial" w:cs="Arial"/>
                <w:szCs w:val="18"/>
              </w:rPr>
            </w:pPr>
          </w:p>
        </w:tc>
        <w:tc>
          <w:tcPr>
            <w:tcW w:w="4268" w:type="dxa"/>
          </w:tcPr>
          <w:p w14:paraId="083E503D" w14:textId="77777777" w:rsidR="00712762" w:rsidRPr="00294C54" w:rsidRDefault="00712762" w:rsidP="00712762">
            <w:pPr>
              <w:rPr>
                <w:rFonts w:ascii="Arial" w:hAnsi="Arial" w:cs="Arial"/>
                <w:szCs w:val="18"/>
              </w:rPr>
            </w:pPr>
          </w:p>
        </w:tc>
        <w:tc>
          <w:tcPr>
            <w:tcW w:w="915" w:type="dxa"/>
          </w:tcPr>
          <w:p w14:paraId="5998E35D" w14:textId="77777777" w:rsidR="00712762" w:rsidRPr="00294C54" w:rsidRDefault="00712762" w:rsidP="00712762">
            <w:pPr>
              <w:rPr>
                <w:rFonts w:ascii="Arial" w:hAnsi="Arial" w:cs="Arial"/>
                <w:szCs w:val="18"/>
              </w:rPr>
            </w:pPr>
          </w:p>
        </w:tc>
        <w:tc>
          <w:tcPr>
            <w:tcW w:w="3945" w:type="dxa"/>
          </w:tcPr>
          <w:p w14:paraId="59575142" w14:textId="77777777" w:rsidR="00712762" w:rsidRPr="00294C54" w:rsidRDefault="00712762" w:rsidP="00712762">
            <w:pPr>
              <w:rPr>
                <w:rFonts w:ascii="Arial" w:hAnsi="Arial" w:cs="Arial"/>
                <w:szCs w:val="18"/>
              </w:rPr>
            </w:pPr>
          </w:p>
        </w:tc>
      </w:tr>
      <w:tr w:rsidR="00712762" w:rsidRPr="00294C54" w14:paraId="757CA359" w14:textId="77777777" w:rsidTr="00712762">
        <w:trPr>
          <w:trHeight w:val="228"/>
        </w:trPr>
        <w:tc>
          <w:tcPr>
            <w:tcW w:w="749" w:type="dxa"/>
          </w:tcPr>
          <w:p w14:paraId="6B680DFA" w14:textId="77777777" w:rsidR="00712762" w:rsidRPr="00294C54" w:rsidRDefault="00712762" w:rsidP="00712762">
            <w:pPr>
              <w:rPr>
                <w:rFonts w:ascii="Arial" w:hAnsi="Arial" w:cs="Arial"/>
                <w:szCs w:val="18"/>
              </w:rPr>
            </w:pPr>
          </w:p>
        </w:tc>
        <w:tc>
          <w:tcPr>
            <w:tcW w:w="4268" w:type="dxa"/>
          </w:tcPr>
          <w:p w14:paraId="11ED3173" w14:textId="77777777" w:rsidR="00712762" w:rsidRPr="00294C54" w:rsidRDefault="00712762" w:rsidP="00712762">
            <w:pPr>
              <w:rPr>
                <w:rFonts w:ascii="Arial" w:hAnsi="Arial" w:cs="Arial"/>
                <w:szCs w:val="18"/>
              </w:rPr>
            </w:pPr>
          </w:p>
        </w:tc>
        <w:tc>
          <w:tcPr>
            <w:tcW w:w="915" w:type="dxa"/>
          </w:tcPr>
          <w:p w14:paraId="538EC58B" w14:textId="77777777" w:rsidR="00712762" w:rsidRPr="00294C54" w:rsidRDefault="00712762" w:rsidP="00712762">
            <w:pPr>
              <w:rPr>
                <w:rFonts w:ascii="Arial" w:hAnsi="Arial" w:cs="Arial"/>
                <w:szCs w:val="18"/>
              </w:rPr>
            </w:pPr>
          </w:p>
        </w:tc>
        <w:tc>
          <w:tcPr>
            <w:tcW w:w="3945" w:type="dxa"/>
          </w:tcPr>
          <w:p w14:paraId="273D4B40" w14:textId="77777777" w:rsidR="00712762" w:rsidRPr="00294C54" w:rsidRDefault="00712762" w:rsidP="00712762">
            <w:pPr>
              <w:rPr>
                <w:rFonts w:ascii="Arial" w:hAnsi="Arial" w:cs="Arial"/>
                <w:szCs w:val="18"/>
              </w:rPr>
            </w:pPr>
          </w:p>
        </w:tc>
      </w:tr>
      <w:tr w:rsidR="00712762" w:rsidRPr="00294C54" w14:paraId="77CC659A" w14:textId="77777777" w:rsidTr="00712762">
        <w:trPr>
          <w:trHeight w:val="228"/>
        </w:trPr>
        <w:tc>
          <w:tcPr>
            <w:tcW w:w="749" w:type="dxa"/>
          </w:tcPr>
          <w:p w14:paraId="41D89476" w14:textId="77777777" w:rsidR="00712762" w:rsidRPr="00294C54" w:rsidRDefault="00712762" w:rsidP="00712762">
            <w:pPr>
              <w:rPr>
                <w:rFonts w:ascii="Arial" w:hAnsi="Arial" w:cs="Arial"/>
                <w:szCs w:val="18"/>
              </w:rPr>
            </w:pPr>
          </w:p>
        </w:tc>
        <w:tc>
          <w:tcPr>
            <w:tcW w:w="4268" w:type="dxa"/>
          </w:tcPr>
          <w:p w14:paraId="2CC45972" w14:textId="77777777" w:rsidR="00712762" w:rsidRPr="00294C54" w:rsidRDefault="00712762" w:rsidP="00712762">
            <w:pPr>
              <w:rPr>
                <w:rFonts w:ascii="Arial" w:hAnsi="Arial" w:cs="Arial"/>
                <w:szCs w:val="18"/>
              </w:rPr>
            </w:pPr>
          </w:p>
        </w:tc>
        <w:tc>
          <w:tcPr>
            <w:tcW w:w="915" w:type="dxa"/>
          </w:tcPr>
          <w:p w14:paraId="03A83772" w14:textId="77777777" w:rsidR="00712762" w:rsidRPr="00294C54" w:rsidRDefault="00712762" w:rsidP="00712762">
            <w:pPr>
              <w:rPr>
                <w:rFonts w:ascii="Arial" w:hAnsi="Arial" w:cs="Arial"/>
                <w:szCs w:val="18"/>
              </w:rPr>
            </w:pPr>
          </w:p>
        </w:tc>
        <w:tc>
          <w:tcPr>
            <w:tcW w:w="3945" w:type="dxa"/>
          </w:tcPr>
          <w:p w14:paraId="6763B966" w14:textId="77777777" w:rsidR="00712762" w:rsidRPr="00294C54" w:rsidRDefault="00712762" w:rsidP="00712762">
            <w:pPr>
              <w:rPr>
                <w:rFonts w:ascii="Arial" w:hAnsi="Arial" w:cs="Arial"/>
                <w:szCs w:val="18"/>
              </w:rPr>
            </w:pPr>
          </w:p>
        </w:tc>
      </w:tr>
    </w:tbl>
    <w:p w14:paraId="695B0B33" w14:textId="77777777" w:rsidR="000B57AF" w:rsidRPr="00C56337" w:rsidRDefault="000B57AF" w:rsidP="000B57AF">
      <w:pPr>
        <w:pStyle w:val="Heading1"/>
        <w:numPr>
          <w:ilvl w:val="0"/>
          <w:numId w:val="0"/>
        </w:numPr>
        <w:ind w:left="431"/>
        <w:rPr>
          <w:rFonts w:cs="Arial"/>
        </w:rPr>
      </w:pPr>
      <w:r w:rsidRPr="00C56337">
        <w:rPr>
          <w:rFonts w:cs="Arial"/>
        </w:rPr>
        <w:br w:type="page"/>
      </w:r>
    </w:p>
    <w:p w14:paraId="250AC681" w14:textId="4F94A554" w:rsidR="00DD5B11" w:rsidRPr="00C56337" w:rsidRDefault="00226BD8" w:rsidP="00363576">
      <w:pPr>
        <w:pStyle w:val="Heading1"/>
        <w:rPr>
          <w:rFonts w:cs="Arial"/>
        </w:rPr>
      </w:pPr>
      <w:bookmarkStart w:id="2" w:name="_Toc50629228"/>
      <w:r w:rsidRPr="00C56337">
        <w:rPr>
          <w:rFonts w:cs="Arial"/>
        </w:rPr>
        <w:lastRenderedPageBreak/>
        <w:t>Introduction to the MSMS</w:t>
      </w:r>
      <w:bookmarkEnd w:id="2"/>
    </w:p>
    <w:p w14:paraId="296E0015" w14:textId="60D23F05" w:rsidR="00DD5B11" w:rsidRPr="00C56337" w:rsidRDefault="00DD5B11" w:rsidP="00C56337">
      <w:pPr>
        <w:pStyle w:val="CommentText"/>
        <w:spacing w:after="0"/>
        <w:rPr>
          <w:rFonts w:ascii="Arial" w:hAnsi="Arial" w:cs="Arial"/>
        </w:rPr>
      </w:pPr>
      <w:r w:rsidRPr="00C56337">
        <w:rPr>
          <w:rFonts w:ascii="Arial" w:hAnsi="Arial" w:cs="Arial"/>
        </w:rPr>
        <w:t>Th</w:t>
      </w:r>
      <w:r w:rsidR="00915E5E">
        <w:rPr>
          <w:rFonts w:ascii="Arial" w:hAnsi="Arial" w:cs="Arial"/>
        </w:rPr>
        <w:t>is</w:t>
      </w:r>
      <w:r w:rsidRPr="00C56337">
        <w:rPr>
          <w:rFonts w:ascii="Arial" w:hAnsi="Arial" w:cs="Arial"/>
        </w:rPr>
        <w:t xml:space="preserve"> </w:t>
      </w:r>
      <w:r w:rsidR="00625796" w:rsidRPr="00C56337">
        <w:rPr>
          <w:rFonts w:ascii="Arial" w:hAnsi="Arial" w:cs="Arial"/>
        </w:rPr>
        <w:t>Peel Ports Group</w:t>
      </w:r>
      <w:r w:rsidR="008556EC">
        <w:rPr>
          <w:rFonts w:ascii="Arial" w:hAnsi="Arial" w:cs="Arial"/>
        </w:rPr>
        <w:t xml:space="preserve"> </w:t>
      </w:r>
      <w:r w:rsidRPr="00C56337">
        <w:rPr>
          <w:rFonts w:ascii="Arial" w:hAnsi="Arial" w:cs="Arial"/>
        </w:rPr>
        <w:t xml:space="preserve">Marine Safety Management System (MSMS) is designed to deliver </w:t>
      </w:r>
      <w:r w:rsidR="008556EC">
        <w:rPr>
          <w:rFonts w:ascii="Arial" w:hAnsi="Arial" w:cs="Arial"/>
        </w:rPr>
        <w:t xml:space="preserve">marine operations safely in the Ports of Ardrossan, Clydeport, Great Yarmouth, Heysham, Liverpool, Manchester and Sheerness.  It has </w:t>
      </w:r>
      <w:r w:rsidR="001B02FC">
        <w:rPr>
          <w:rFonts w:ascii="Arial" w:hAnsi="Arial" w:cs="Arial"/>
        </w:rPr>
        <w:t xml:space="preserve">been </w:t>
      </w:r>
      <w:r w:rsidR="008556EC">
        <w:rPr>
          <w:rFonts w:ascii="Arial" w:hAnsi="Arial" w:cs="Arial"/>
        </w:rPr>
        <w:t xml:space="preserve">compiled in line with the Port Marine Safety Code and the Guide to Good Practice. </w:t>
      </w:r>
    </w:p>
    <w:p w14:paraId="7DF88E2C" w14:textId="2F97120A" w:rsidR="00915E5E" w:rsidRPr="00C56337" w:rsidRDefault="00915E5E" w:rsidP="00C56337">
      <w:pPr>
        <w:spacing w:after="0"/>
        <w:rPr>
          <w:rFonts w:ascii="Arial" w:hAnsi="Arial" w:cs="Arial"/>
        </w:rPr>
      </w:pPr>
    </w:p>
    <w:p w14:paraId="09B3F7F9" w14:textId="320CCE96" w:rsidR="00DD5B11" w:rsidRDefault="008556EC" w:rsidP="00C56337">
      <w:pPr>
        <w:spacing w:after="0"/>
        <w:rPr>
          <w:rFonts w:ascii="Arial" w:hAnsi="Arial" w:cs="Arial"/>
        </w:rPr>
      </w:pPr>
      <w:r>
        <w:rPr>
          <w:rFonts w:ascii="Arial" w:hAnsi="Arial" w:cs="Arial"/>
        </w:rPr>
        <w:t xml:space="preserve">The </w:t>
      </w:r>
      <w:r w:rsidR="00922D3C">
        <w:rPr>
          <w:rFonts w:ascii="Arial" w:hAnsi="Arial" w:cs="Arial"/>
        </w:rPr>
        <w:t>MSMS</w:t>
      </w:r>
      <w:r w:rsidR="00DD5B11" w:rsidRPr="00C56337">
        <w:rPr>
          <w:rFonts w:ascii="Arial" w:hAnsi="Arial" w:cs="Arial"/>
        </w:rPr>
        <w:t xml:space="preserve"> defines accountability, general/specific duties, powers and actions. </w:t>
      </w:r>
    </w:p>
    <w:p w14:paraId="2BED2F1E" w14:textId="77777777" w:rsidR="00825B83" w:rsidRPr="00C56337" w:rsidRDefault="00825B83" w:rsidP="00C56337">
      <w:pPr>
        <w:spacing w:after="0"/>
        <w:rPr>
          <w:rFonts w:ascii="Arial" w:hAnsi="Arial" w:cs="Arial"/>
        </w:rPr>
      </w:pPr>
    </w:p>
    <w:p w14:paraId="583CBDBC" w14:textId="310F5973" w:rsidR="00DD5B11" w:rsidRPr="00C56337" w:rsidRDefault="00DD5B11" w:rsidP="00C56337">
      <w:pPr>
        <w:spacing w:after="0"/>
        <w:rPr>
          <w:rFonts w:ascii="Arial" w:hAnsi="Arial" w:cs="Arial"/>
        </w:rPr>
      </w:pPr>
      <w:r w:rsidRPr="00C56337">
        <w:rPr>
          <w:rFonts w:ascii="Arial" w:hAnsi="Arial" w:cs="Arial"/>
        </w:rPr>
        <w:t xml:space="preserve">It is acknowledged that each </w:t>
      </w:r>
      <w:r w:rsidR="000F5E05" w:rsidRPr="00C56337">
        <w:rPr>
          <w:rFonts w:ascii="Arial" w:hAnsi="Arial" w:cs="Arial"/>
        </w:rPr>
        <w:t>Harbour Authority</w:t>
      </w:r>
      <w:r w:rsidRPr="00C56337">
        <w:rPr>
          <w:rFonts w:ascii="Arial" w:hAnsi="Arial" w:cs="Arial"/>
        </w:rPr>
        <w:t xml:space="preserve"> within </w:t>
      </w:r>
      <w:r w:rsidR="00625796" w:rsidRPr="00C56337">
        <w:rPr>
          <w:rFonts w:ascii="Arial" w:hAnsi="Arial" w:cs="Arial"/>
        </w:rPr>
        <w:t>Peel Ports Group</w:t>
      </w:r>
      <w:r w:rsidR="00DD21AC" w:rsidRPr="00C56337">
        <w:rPr>
          <w:rFonts w:ascii="Arial" w:hAnsi="Arial" w:cs="Arial"/>
        </w:rPr>
        <w:t xml:space="preserve"> </w:t>
      </w:r>
      <w:r w:rsidRPr="00C56337">
        <w:rPr>
          <w:rFonts w:ascii="Arial" w:hAnsi="Arial" w:cs="Arial"/>
        </w:rPr>
        <w:t xml:space="preserve">will have different powers, as detailed within its local legislation. </w:t>
      </w:r>
      <w:r w:rsidR="00C17D05">
        <w:rPr>
          <w:rFonts w:ascii="Arial" w:hAnsi="Arial" w:cs="Arial"/>
        </w:rPr>
        <w:t xml:space="preserve">Legislation is </w:t>
      </w:r>
      <w:r w:rsidRPr="00C56337">
        <w:rPr>
          <w:rFonts w:ascii="Arial" w:hAnsi="Arial" w:cs="Arial"/>
        </w:rPr>
        <w:t xml:space="preserve">detailed in </w:t>
      </w:r>
      <w:r w:rsidRPr="00D338E1">
        <w:rPr>
          <w:rFonts w:ascii="Arial" w:hAnsi="Arial" w:cs="Arial"/>
        </w:rPr>
        <w:t>S</w:t>
      </w:r>
      <w:r w:rsidR="00C17D05" w:rsidRPr="00D338E1">
        <w:rPr>
          <w:rFonts w:ascii="Arial" w:hAnsi="Arial" w:cs="Arial"/>
        </w:rPr>
        <w:t>SP</w:t>
      </w:r>
      <w:r w:rsidR="00C17D05">
        <w:rPr>
          <w:rFonts w:ascii="Arial" w:hAnsi="Arial" w:cs="Arial"/>
        </w:rPr>
        <w:t>003.</w:t>
      </w:r>
    </w:p>
    <w:p w14:paraId="2D47AA91" w14:textId="00862216" w:rsidR="00DD5B11" w:rsidRPr="00C56337" w:rsidRDefault="00625796" w:rsidP="00401C03">
      <w:pPr>
        <w:pStyle w:val="Heading2"/>
        <w:ind w:left="0" w:firstLine="0"/>
        <w:rPr>
          <w:rFonts w:cs="Arial"/>
        </w:rPr>
      </w:pPr>
      <w:bookmarkStart w:id="3" w:name="_Toc50629229"/>
      <w:r w:rsidRPr="00C56337">
        <w:rPr>
          <w:rFonts w:cs="Arial"/>
        </w:rPr>
        <w:t>Peel Ports Group</w:t>
      </w:r>
      <w:bookmarkEnd w:id="3"/>
      <w:r w:rsidR="002C7233" w:rsidRPr="00C56337">
        <w:rPr>
          <w:rFonts w:cs="Arial"/>
        </w:rPr>
        <w:t xml:space="preserve"> </w:t>
      </w:r>
    </w:p>
    <w:p w14:paraId="31674B47" w14:textId="0C506ECA" w:rsidR="00DD5B11" w:rsidRPr="00C56337" w:rsidRDefault="00625796" w:rsidP="00DD5B11">
      <w:pPr>
        <w:rPr>
          <w:rFonts w:ascii="Arial" w:hAnsi="Arial" w:cs="Arial"/>
        </w:rPr>
      </w:pPr>
      <w:r w:rsidRPr="00C56337">
        <w:rPr>
          <w:rFonts w:ascii="Arial" w:hAnsi="Arial" w:cs="Arial"/>
        </w:rPr>
        <w:t>Peel Ports Group</w:t>
      </w:r>
      <w:r w:rsidR="002C7233" w:rsidRPr="00C56337">
        <w:rPr>
          <w:rFonts w:ascii="Arial" w:hAnsi="Arial" w:cs="Arial"/>
        </w:rPr>
        <w:t xml:space="preserve"> </w:t>
      </w:r>
      <w:r w:rsidR="00DD5B11" w:rsidRPr="00C56337">
        <w:rPr>
          <w:rFonts w:ascii="Arial" w:hAnsi="Arial" w:cs="Arial"/>
        </w:rPr>
        <w:t xml:space="preserve">is a unique network of strategically situated ports, terminals, hubs, shipping lines and state-of-the-art services. </w:t>
      </w:r>
      <w:r w:rsidR="001312EF">
        <w:rPr>
          <w:rFonts w:ascii="Arial" w:hAnsi="Arial" w:cs="Arial"/>
        </w:rPr>
        <w:t xml:space="preserve"> </w:t>
      </w:r>
      <w:r w:rsidR="00DD5B11" w:rsidRPr="00C56337">
        <w:rPr>
          <w:rFonts w:ascii="Arial" w:hAnsi="Arial" w:cs="Arial"/>
        </w:rPr>
        <w:t xml:space="preserve">While much of this document is applicable at </w:t>
      </w:r>
      <w:r w:rsidR="004C422A">
        <w:rPr>
          <w:rFonts w:ascii="Arial" w:hAnsi="Arial" w:cs="Arial"/>
        </w:rPr>
        <w:t>statutory harbour authorities within Peel Ports’ ownership</w:t>
      </w:r>
      <w:r w:rsidR="00DD5B11" w:rsidRPr="00C56337">
        <w:rPr>
          <w:rFonts w:ascii="Arial" w:hAnsi="Arial" w:cs="Arial"/>
        </w:rPr>
        <w:t xml:space="preserve">, there are, inevitably, some variations specific to the individual Ports. </w:t>
      </w:r>
      <w:r w:rsidR="001312EF">
        <w:rPr>
          <w:rFonts w:ascii="Arial" w:hAnsi="Arial" w:cs="Arial"/>
        </w:rPr>
        <w:t xml:space="preserve"> </w:t>
      </w:r>
      <w:r w:rsidR="00DD5B11" w:rsidRPr="00C56337">
        <w:rPr>
          <w:rFonts w:ascii="Arial" w:hAnsi="Arial" w:cs="Arial"/>
        </w:rPr>
        <w:t xml:space="preserve">Where this is the case, the relevant paragraphs are clearly marked to reflect their application at that Port. </w:t>
      </w:r>
      <w:r w:rsidR="0031123E" w:rsidRPr="00C56337">
        <w:rPr>
          <w:rFonts w:ascii="Arial" w:hAnsi="Arial" w:cs="Arial"/>
        </w:rPr>
        <w:t>Additionally,</w:t>
      </w:r>
      <w:r w:rsidR="00A01B87" w:rsidRPr="00C56337">
        <w:rPr>
          <w:rFonts w:ascii="Arial" w:hAnsi="Arial" w:cs="Arial"/>
        </w:rPr>
        <w:t xml:space="preserve"> there are port specific</w:t>
      </w:r>
      <w:r w:rsidR="0031123E" w:rsidRPr="00C56337">
        <w:rPr>
          <w:rFonts w:ascii="Arial" w:hAnsi="Arial" w:cs="Arial"/>
        </w:rPr>
        <w:t xml:space="preserve"> </w:t>
      </w:r>
      <w:r w:rsidR="00DD5B11" w:rsidRPr="00C56337">
        <w:rPr>
          <w:rFonts w:ascii="Arial" w:hAnsi="Arial" w:cs="Arial"/>
        </w:rPr>
        <w:t xml:space="preserve">Standard Operating Procedures (SOPs) </w:t>
      </w:r>
      <w:r w:rsidR="00A01B87" w:rsidRPr="00C56337">
        <w:rPr>
          <w:rFonts w:ascii="Arial" w:hAnsi="Arial" w:cs="Arial"/>
        </w:rPr>
        <w:t xml:space="preserve">in Volume II of this MSMS which </w:t>
      </w:r>
      <w:r w:rsidR="00DD5B11" w:rsidRPr="00C56337">
        <w:rPr>
          <w:rFonts w:ascii="Arial" w:hAnsi="Arial" w:cs="Arial"/>
        </w:rPr>
        <w:t xml:space="preserve">will define </w:t>
      </w:r>
      <w:r w:rsidR="00A01B87" w:rsidRPr="00C56337">
        <w:rPr>
          <w:rFonts w:ascii="Arial" w:hAnsi="Arial" w:cs="Arial"/>
        </w:rPr>
        <w:t>the local port application of MSMS procedures.</w:t>
      </w:r>
      <w:r w:rsidR="00DD5B11" w:rsidRPr="00C56337">
        <w:rPr>
          <w:rFonts w:ascii="Arial" w:hAnsi="Arial" w:cs="Arial"/>
        </w:rPr>
        <w:t xml:space="preserve">  Where applicable, these SOPS will be supported by </w:t>
      </w:r>
      <w:r w:rsidR="00A01B87" w:rsidRPr="00C56337">
        <w:rPr>
          <w:rFonts w:ascii="Arial" w:hAnsi="Arial" w:cs="Arial"/>
        </w:rPr>
        <w:t xml:space="preserve">Volume III </w:t>
      </w:r>
      <w:r w:rsidR="00DD5B11" w:rsidRPr="00C56337">
        <w:rPr>
          <w:rFonts w:ascii="Arial" w:hAnsi="Arial" w:cs="Arial"/>
        </w:rPr>
        <w:t>Local Work Instructions (LWIs),</w:t>
      </w:r>
      <w:r w:rsidR="00A01B87" w:rsidRPr="00C56337">
        <w:rPr>
          <w:rFonts w:ascii="Arial" w:hAnsi="Arial" w:cs="Arial"/>
        </w:rPr>
        <w:t xml:space="preserve"> and other supporting documents at a detailed level. </w:t>
      </w:r>
    </w:p>
    <w:p w14:paraId="6E10E2EA" w14:textId="27F32619" w:rsidR="00DD5B11" w:rsidRPr="00C56337" w:rsidRDefault="000614F3" w:rsidP="00401C03">
      <w:pPr>
        <w:pStyle w:val="Heading3"/>
        <w:ind w:left="709" w:firstLine="0"/>
        <w:rPr>
          <w:rStyle w:val="Heading2Char"/>
          <w:rFonts w:cs="Arial"/>
          <w:b/>
          <w:bCs/>
          <w:color w:val="auto"/>
          <w:sz w:val="22"/>
          <w:szCs w:val="22"/>
        </w:rPr>
      </w:pPr>
      <w:bookmarkStart w:id="4" w:name="_Toc50629230"/>
      <w:r w:rsidRPr="000614F3">
        <w:rPr>
          <w:rStyle w:val="Heading2Char"/>
          <w:rFonts w:cs="Arial"/>
          <w:b/>
          <w:bCs/>
          <w:color w:val="auto"/>
          <w:sz w:val="22"/>
          <w:szCs w:val="22"/>
        </w:rPr>
        <w:t>Peel Ports</w:t>
      </w:r>
      <w:r>
        <w:rPr>
          <w:rStyle w:val="Heading2Char"/>
          <w:rFonts w:cs="Arial"/>
          <w:b/>
          <w:bCs/>
          <w:color w:val="auto"/>
          <w:sz w:val="22"/>
          <w:szCs w:val="22"/>
        </w:rPr>
        <w:t xml:space="preserve"> Group - </w:t>
      </w:r>
      <w:r w:rsidR="00226BD8" w:rsidRPr="00C56337">
        <w:rPr>
          <w:rStyle w:val="Heading2Char"/>
          <w:rFonts w:cs="Arial"/>
          <w:b/>
          <w:bCs/>
          <w:color w:val="auto"/>
          <w:sz w:val="22"/>
          <w:szCs w:val="22"/>
        </w:rPr>
        <w:t xml:space="preserve">Clydeport &amp; </w:t>
      </w:r>
      <w:r w:rsidR="00226BD8" w:rsidRPr="00C56337">
        <w:rPr>
          <w:rFonts w:ascii="Arial" w:hAnsi="Arial" w:cs="Arial"/>
          <w:color w:val="auto"/>
        </w:rPr>
        <w:t>Ardro</w:t>
      </w:r>
      <w:r w:rsidR="00470D83" w:rsidRPr="00C56337">
        <w:rPr>
          <w:rFonts w:ascii="Arial" w:hAnsi="Arial" w:cs="Arial"/>
          <w:color w:val="auto"/>
        </w:rPr>
        <w:t>ssan</w:t>
      </w:r>
      <w:bookmarkEnd w:id="4"/>
    </w:p>
    <w:p w14:paraId="3A526F38" w14:textId="3711377E" w:rsidR="00A55426" w:rsidRPr="003572BA" w:rsidRDefault="00DD5B11" w:rsidP="003572BA">
      <w:pPr>
        <w:ind w:left="709"/>
        <w:rPr>
          <w:rFonts w:ascii="Arial" w:hAnsi="Arial" w:cs="Arial"/>
        </w:rPr>
      </w:pPr>
      <w:r w:rsidRPr="00C56337">
        <w:rPr>
          <w:rFonts w:ascii="Arial" w:hAnsi="Arial" w:cs="Arial"/>
        </w:rPr>
        <w:t xml:space="preserve">Clydeport Operations Ltd (COL) is the Statutory </w:t>
      </w:r>
      <w:r w:rsidR="000F5E05" w:rsidRPr="00C56337">
        <w:rPr>
          <w:rFonts w:ascii="Arial" w:hAnsi="Arial" w:cs="Arial"/>
        </w:rPr>
        <w:t>Harbour Authority</w:t>
      </w:r>
      <w:r w:rsidRPr="00C56337">
        <w:rPr>
          <w:rFonts w:ascii="Arial" w:hAnsi="Arial" w:cs="Arial"/>
        </w:rPr>
        <w:t xml:space="preserve"> </w:t>
      </w:r>
      <w:r w:rsidR="00226BD8" w:rsidRPr="00C56337">
        <w:rPr>
          <w:rFonts w:ascii="Arial" w:hAnsi="Arial" w:cs="Arial"/>
        </w:rPr>
        <w:t xml:space="preserve">and </w:t>
      </w:r>
      <w:r w:rsidR="00470D83" w:rsidRPr="00C56337">
        <w:rPr>
          <w:rFonts w:ascii="Arial" w:hAnsi="Arial" w:cs="Arial"/>
        </w:rPr>
        <w:t>Competent</w:t>
      </w:r>
      <w:r w:rsidR="00226BD8" w:rsidRPr="00C56337">
        <w:rPr>
          <w:rFonts w:ascii="Arial" w:hAnsi="Arial" w:cs="Arial"/>
        </w:rPr>
        <w:t xml:space="preserve"> </w:t>
      </w:r>
      <w:r w:rsidR="000F5E05" w:rsidRPr="00C56337">
        <w:rPr>
          <w:rFonts w:ascii="Arial" w:hAnsi="Arial" w:cs="Arial"/>
        </w:rPr>
        <w:t>Harbour Authority</w:t>
      </w:r>
      <w:r w:rsidR="00226BD8" w:rsidRPr="00C56337">
        <w:rPr>
          <w:rFonts w:ascii="Arial" w:hAnsi="Arial" w:cs="Arial"/>
        </w:rPr>
        <w:t xml:space="preserve"> </w:t>
      </w:r>
      <w:r w:rsidRPr="00C56337">
        <w:rPr>
          <w:rFonts w:ascii="Arial" w:hAnsi="Arial" w:cs="Arial"/>
        </w:rPr>
        <w:t xml:space="preserve">for an area approx. 450 Sq. miles including the river and firth of Clyde including Sea Lochs. </w:t>
      </w:r>
      <w:r w:rsidR="002C7233" w:rsidRPr="00C56337">
        <w:rPr>
          <w:rFonts w:ascii="Arial" w:hAnsi="Arial" w:cs="Arial"/>
        </w:rPr>
        <w:t xml:space="preserve"> COL operate the Harbour of Ardrossan on behalf of Ardrossan Harbour Company Limited, who are the SHA, in accordance with the agreement of 12</w:t>
      </w:r>
      <w:r w:rsidR="002C7233" w:rsidRPr="00C56337">
        <w:rPr>
          <w:rFonts w:ascii="Arial" w:hAnsi="Arial" w:cs="Arial"/>
          <w:vertAlign w:val="superscript"/>
        </w:rPr>
        <w:t>th</w:t>
      </w:r>
      <w:r w:rsidR="002C7233" w:rsidRPr="00C56337">
        <w:rPr>
          <w:rFonts w:ascii="Arial" w:hAnsi="Arial" w:cs="Arial"/>
        </w:rPr>
        <w:t xml:space="preserve"> June 2012</w:t>
      </w:r>
      <w:r w:rsidR="001312EF">
        <w:rPr>
          <w:rFonts w:ascii="Arial" w:hAnsi="Arial" w:cs="Arial"/>
        </w:rPr>
        <w:t>.</w:t>
      </w:r>
      <w:r w:rsidR="002C7233" w:rsidRPr="00C56337">
        <w:rPr>
          <w:rFonts w:ascii="Arial" w:hAnsi="Arial" w:cs="Arial"/>
        </w:rPr>
        <w:t xml:space="preserve"> </w:t>
      </w:r>
      <w:bookmarkStart w:id="5" w:name="_Hlk46395137"/>
    </w:p>
    <w:bookmarkEnd w:id="5"/>
    <w:p w14:paraId="19C2DB44" w14:textId="77777777" w:rsidR="00DD5B11" w:rsidRPr="00C56337" w:rsidRDefault="00DD5B11" w:rsidP="00F308C8">
      <w:pPr>
        <w:jc w:val="center"/>
      </w:pPr>
      <w:r w:rsidRPr="00C56337">
        <w:rPr>
          <w:noProof/>
        </w:rPr>
        <w:drawing>
          <wp:inline distT="0" distB="0" distL="0" distR="0" wp14:anchorId="30353B1C" wp14:editId="665548BF">
            <wp:extent cx="2740277" cy="3796496"/>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8223" cy="3849067"/>
                    </a:xfrm>
                    <a:prstGeom prst="rect">
                      <a:avLst/>
                    </a:prstGeom>
                  </pic:spPr>
                </pic:pic>
              </a:graphicData>
            </a:graphic>
          </wp:inline>
        </w:drawing>
      </w:r>
    </w:p>
    <w:p w14:paraId="22A423B7" w14:textId="6CFECE44" w:rsidR="003572BA" w:rsidRDefault="003572BA" w:rsidP="00F308C8">
      <w:pPr>
        <w:pStyle w:val="Nml05indent"/>
        <w:jc w:val="center"/>
        <w:rPr>
          <w:rStyle w:val="Heading2Char"/>
          <w:rFonts w:cs="Arial"/>
          <w:b w:val="0"/>
          <w:bCs w:val="0"/>
          <w:sz w:val="22"/>
          <w:szCs w:val="22"/>
        </w:rPr>
      </w:pPr>
      <w:bookmarkStart w:id="6" w:name="_Toc39150006"/>
      <w:bookmarkStart w:id="7" w:name="_Hlk39152037"/>
      <w:r>
        <w:rPr>
          <w:noProof/>
        </w:rPr>
        <w:lastRenderedPageBreak/>
        <w:drawing>
          <wp:inline distT="0" distB="0" distL="0" distR="0" wp14:anchorId="2EECCAA1" wp14:editId="450CBC30">
            <wp:extent cx="4257925" cy="27969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13"/>
                    <a:stretch/>
                  </pic:blipFill>
                  <pic:spPr bwMode="auto">
                    <a:xfrm>
                      <a:off x="0" y="0"/>
                      <a:ext cx="4281409" cy="2812414"/>
                    </a:xfrm>
                    <a:prstGeom prst="rect">
                      <a:avLst/>
                    </a:prstGeom>
                    <a:ln>
                      <a:noFill/>
                    </a:ln>
                    <a:extLst>
                      <a:ext uri="{53640926-AAD7-44D8-BBD7-CCE9431645EC}">
                        <a14:shadowObscured xmlns:a14="http://schemas.microsoft.com/office/drawing/2010/main"/>
                      </a:ext>
                    </a:extLst>
                  </pic:spPr>
                </pic:pic>
              </a:graphicData>
            </a:graphic>
          </wp:inline>
        </w:drawing>
      </w:r>
    </w:p>
    <w:p w14:paraId="063C093B" w14:textId="77777777" w:rsidR="00F308C8" w:rsidRDefault="00F308C8" w:rsidP="00F308C8">
      <w:pPr>
        <w:pStyle w:val="Nml05indent"/>
        <w:jc w:val="center"/>
        <w:rPr>
          <w:rStyle w:val="Heading2Char"/>
          <w:rFonts w:cs="Arial"/>
          <w:b w:val="0"/>
          <w:bCs w:val="0"/>
          <w:sz w:val="22"/>
          <w:szCs w:val="22"/>
        </w:rPr>
      </w:pPr>
    </w:p>
    <w:p w14:paraId="562DF7BF" w14:textId="0DFAE532" w:rsidR="00DD5B11" w:rsidRPr="00C56337" w:rsidRDefault="00625796" w:rsidP="00ED0D15">
      <w:pPr>
        <w:pStyle w:val="Heading3"/>
        <w:rPr>
          <w:rStyle w:val="Heading2Char"/>
          <w:rFonts w:cs="Arial"/>
          <w:b/>
          <w:bCs/>
          <w:sz w:val="22"/>
          <w:szCs w:val="22"/>
        </w:rPr>
      </w:pPr>
      <w:bookmarkStart w:id="8" w:name="_Toc50629231"/>
      <w:r w:rsidRPr="00C56337">
        <w:rPr>
          <w:rStyle w:val="Heading2Char"/>
          <w:rFonts w:cs="Arial"/>
          <w:b/>
          <w:bCs/>
          <w:sz w:val="22"/>
          <w:szCs w:val="22"/>
        </w:rPr>
        <w:t>Peel Ports Group</w:t>
      </w:r>
      <w:r w:rsidR="00DD5B11" w:rsidRPr="00C56337">
        <w:rPr>
          <w:rStyle w:val="Heading2Char"/>
          <w:rFonts w:cs="Arial"/>
          <w:b/>
          <w:bCs/>
          <w:sz w:val="22"/>
          <w:szCs w:val="22"/>
        </w:rPr>
        <w:t xml:space="preserve"> – Great Yarmouth</w:t>
      </w:r>
      <w:bookmarkEnd w:id="6"/>
      <w:bookmarkEnd w:id="8"/>
      <w:r w:rsidR="00DD5B11" w:rsidRPr="00C56337">
        <w:rPr>
          <w:rFonts w:ascii="Arial" w:hAnsi="Arial" w:cs="Arial"/>
        </w:rPr>
        <w:t xml:space="preserve"> </w:t>
      </w:r>
    </w:p>
    <w:p w14:paraId="3C86502D" w14:textId="5AD89527" w:rsidR="00DD5B11" w:rsidRPr="00C56337" w:rsidRDefault="00625796" w:rsidP="00A43491">
      <w:pPr>
        <w:ind w:left="567"/>
        <w:rPr>
          <w:rFonts w:ascii="Arial" w:hAnsi="Arial" w:cs="Arial"/>
          <w:lang w:eastAsia="en-GB"/>
        </w:rPr>
      </w:pPr>
      <w:r w:rsidRPr="00C56337">
        <w:rPr>
          <w:rFonts w:ascii="Arial" w:hAnsi="Arial" w:cs="Arial"/>
        </w:rPr>
        <w:t>Peel Port</w:t>
      </w:r>
      <w:r w:rsidR="00DD5B11" w:rsidRPr="00C56337">
        <w:rPr>
          <w:rFonts w:ascii="Arial" w:hAnsi="Arial" w:cs="Arial"/>
        </w:rPr>
        <w:t xml:space="preserve"> Great Yarmouth are the Agents for Great Yarmouth Port Authority who are the </w:t>
      </w:r>
      <w:r w:rsidR="001312EF">
        <w:rPr>
          <w:rFonts w:ascii="Arial" w:hAnsi="Arial" w:cs="Arial"/>
        </w:rPr>
        <w:t>S</w:t>
      </w:r>
      <w:r w:rsidR="00DD5B11" w:rsidRPr="00C56337">
        <w:rPr>
          <w:rFonts w:ascii="Arial" w:hAnsi="Arial" w:cs="Arial"/>
        </w:rPr>
        <w:t xml:space="preserve">tatutory and Competent </w:t>
      </w:r>
      <w:r w:rsidR="000F5E05" w:rsidRPr="00C56337">
        <w:rPr>
          <w:rFonts w:ascii="Arial" w:hAnsi="Arial" w:cs="Arial"/>
        </w:rPr>
        <w:t>Harbour Authority</w:t>
      </w:r>
      <w:r w:rsidR="00DD5B11" w:rsidRPr="00C56337">
        <w:rPr>
          <w:rFonts w:ascii="Arial" w:hAnsi="Arial" w:cs="Arial"/>
        </w:rPr>
        <w:t xml:space="preserve"> for the Port of Great Yarmouth. </w:t>
      </w:r>
    </w:p>
    <w:p w14:paraId="07BE9682" w14:textId="149C6478" w:rsidR="00DD5B11" w:rsidRDefault="00DD5B11" w:rsidP="003C7E4C">
      <w:pPr>
        <w:ind w:right="424"/>
        <w:jc w:val="center"/>
        <w:rPr>
          <w:rFonts w:ascii="Arial" w:hAnsi="Arial" w:cs="Arial"/>
          <w:lang w:eastAsia="en-GB"/>
        </w:rPr>
      </w:pPr>
      <w:r w:rsidRPr="00C56337">
        <w:rPr>
          <w:rFonts w:ascii="Arial" w:hAnsi="Arial" w:cs="Arial"/>
          <w:noProof/>
        </w:rPr>
        <w:drawing>
          <wp:inline distT="0" distB="0" distL="0" distR="0" wp14:anchorId="1FC35D68" wp14:editId="78DA7D53">
            <wp:extent cx="2842782" cy="3953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928" cy="4027344"/>
                    </a:xfrm>
                    <a:prstGeom prst="rect">
                      <a:avLst/>
                    </a:prstGeom>
                  </pic:spPr>
                </pic:pic>
              </a:graphicData>
            </a:graphic>
          </wp:inline>
        </w:drawing>
      </w:r>
    </w:p>
    <w:p w14:paraId="4EC6F9B4" w14:textId="61C0E544" w:rsidR="003572BA" w:rsidRDefault="003572BA" w:rsidP="003C7E4C">
      <w:pPr>
        <w:ind w:right="424"/>
        <w:jc w:val="center"/>
        <w:rPr>
          <w:rFonts w:ascii="Arial" w:hAnsi="Arial" w:cs="Arial"/>
          <w:lang w:eastAsia="en-GB"/>
        </w:rPr>
      </w:pPr>
    </w:p>
    <w:p w14:paraId="4028595D" w14:textId="3DB0AE04" w:rsidR="003572BA" w:rsidRDefault="003572BA" w:rsidP="003C7E4C">
      <w:pPr>
        <w:ind w:right="424"/>
        <w:jc w:val="center"/>
        <w:rPr>
          <w:rFonts w:ascii="Arial" w:hAnsi="Arial" w:cs="Arial"/>
          <w:lang w:eastAsia="en-GB"/>
        </w:rPr>
      </w:pPr>
    </w:p>
    <w:p w14:paraId="3E10AD30" w14:textId="77777777" w:rsidR="003572BA" w:rsidRPr="00C56337" w:rsidRDefault="003572BA" w:rsidP="003C7E4C">
      <w:pPr>
        <w:ind w:right="424"/>
        <w:jc w:val="center"/>
        <w:rPr>
          <w:rFonts w:ascii="Arial" w:hAnsi="Arial" w:cs="Arial"/>
          <w:lang w:eastAsia="en-GB"/>
        </w:rPr>
      </w:pPr>
    </w:p>
    <w:p w14:paraId="35A0A9A2" w14:textId="64F936C3" w:rsidR="00DD5B11" w:rsidRPr="00C56337" w:rsidRDefault="00625796" w:rsidP="000F0FF7">
      <w:pPr>
        <w:pStyle w:val="Heading3"/>
        <w:ind w:left="709" w:firstLine="0"/>
        <w:rPr>
          <w:rFonts w:ascii="Arial" w:hAnsi="Arial" w:cs="Arial"/>
        </w:rPr>
      </w:pPr>
      <w:bookmarkStart w:id="9" w:name="_Toc50629232"/>
      <w:bookmarkStart w:id="10" w:name="_Toc39150007"/>
      <w:bookmarkEnd w:id="7"/>
      <w:r w:rsidRPr="00C56337">
        <w:rPr>
          <w:rStyle w:val="Heading2Char"/>
          <w:rFonts w:cs="Arial"/>
          <w:b/>
          <w:bCs/>
          <w:sz w:val="22"/>
          <w:szCs w:val="22"/>
        </w:rPr>
        <w:t>Peel Ports Group</w:t>
      </w:r>
      <w:r w:rsidR="00DD5B11" w:rsidRPr="00C56337">
        <w:rPr>
          <w:rStyle w:val="Heading2Char"/>
          <w:rFonts w:cs="Arial"/>
          <w:b/>
          <w:bCs/>
          <w:sz w:val="22"/>
          <w:szCs w:val="22"/>
        </w:rPr>
        <w:t xml:space="preserve"> – Heysham</w:t>
      </w:r>
      <w:bookmarkEnd w:id="9"/>
      <w:r w:rsidR="00ED0D15" w:rsidRPr="00C56337">
        <w:rPr>
          <w:rFonts w:ascii="Arial" w:hAnsi="Arial" w:cs="Arial"/>
        </w:rPr>
        <w:t xml:space="preserve"> </w:t>
      </w:r>
      <w:bookmarkEnd w:id="10"/>
    </w:p>
    <w:p w14:paraId="00428B88" w14:textId="77777777" w:rsidR="004F1D30" w:rsidRPr="00C56337" w:rsidRDefault="004F1D30" w:rsidP="004F1D30">
      <w:pPr>
        <w:ind w:left="709"/>
        <w:rPr>
          <w:rFonts w:ascii="Arial" w:hAnsi="Arial" w:cs="Arial"/>
        </w:rPr>
      </w:pPr>
      <w:r w:rsidRPr="00C56337">
        <w:rPr>
          <w:rFonts w:ascii="Arial" w:hAnsi="Arial" w:cs="Arial"/>
        </w:rPr>
        <w:t>H</w:t>
      </w:r>
      <w:r>
        <w:rPr>
          <w:rFonts w:ascii="Arial" w:hAnsi="Arial" w:cs="Arial"/>
        </w:rPr>
        <w:t xml:space="preserve">eysham </w:t>
      </w:r>
      <w:r w:rsidRPr="00C56337">
        <w:rPr>
          <w:rFonts w:ascii="Arial" w:hAnsi="Arial" w:cs="Arial"/>
        </w:rPr>
        <w:t>P</w:t>
      </w:r>
      <w:r>
        <w:rPr>
          <w:rFonts w:ascii="Arial" w:hAnsi="Arial" w:cs="Arial"/>
        </w:rPr>
        <w:t xml:space="preserve">ort </w:t>
      </w:r>
      <w:r w:rsidRPr="00C56337">
        <w:rPr>
          <w:rFonts w:ascii="Arial" w:hAnsi="Arial" w:cs="Arial"/>
        </w:rPr>
        <w:t>L</w:t>
      </w:r>
      <w:r>
        <w:rPr>
          <w:rFonts w:ascii="Arial" w:hAnsi="Arial" w:cs="Arial"/>
        </w:rPr>
        <w:t>imited</w:t>
      </w:r>
      <w:r w:rsidRPr="00C56337">
        <w:rPr>
          <w:rFonts w:ascii="Arial" w:hAnsi="Arial" w:cs="Arial"/>
        </w:rPr>
        <w:t xml:space="preserve"> is the Statutory Harbour Authority</w:t>
      </w:r>
      <w:r>
        <w:rPr>
          <w:rFonts w:ascii="Arial" w:hAnsi="Arial" w:cs="Arial"/>
        </w:rPr>
        <w:t xml:space="preserve"> (shown in Red)</w:t>
      </w:r>
      <w:r w:rsidRPr="00C56337">
        <w:rPr>
          <w:rFonts w:ascii="Arial" w:hAnsi="Arial" w:cs="Arial"/>
        </w:rPr>
        <w:t xml:space="preserve"> for Heysham Harbour and the Competent Harbour Authority </w:t>
      </w:r>
      <w:r>
        <w:rPr>
          <w:rFonts w:ascii="Arial" w:hAnsi="Arial" w:cs="Arial"/>
        </w:rPr>
        <w:t xml:space="preserve">(shown in Yellow) </w:t>
      </w:r>
      <w:r w:rsidRPr="00C56337">
        <w:rPr>
          <w:rFonts w:ascii="Arial" w:hAnsi="Arial" w:cs="Arial"/>
        </w:rPr>
        <w:t>for the Port of Heysham.</w:t>
      </w:r>
      <w:r w:rsidRPr="00C56337" w:rsidDel="007F00D9">
        <w:rPr>
          <w:rFonts w:ascii="Arial" w:hAnsi="Arial" w:cs="Arial"/>
          <w:noProof/>
        </w:rPr>
        <w:t xml:space="preserve"> </w:t>
      </w:r>
    </w:p>
    <w:p w14:paraId="6BBF7232" w14:textId="687A9393" w:rsidR="00470D83" w:rsidRDefault="004F1D30" w:rsidP="00DD5B11">
      <w:pPr>
        <w:jc w:val="center"/>
        <w:rPr>
          <w:rFonts w:ascii="Arial" w:hAnsi="Arial" w:cs="Arial"/>
        </w:rPr>
      </w:pPr>
      <w:r>
        <w:rPr>
          <w:rFonts w:ascii="Arial" w:hAnsi="Arial" w:cs="Arial"/>
          <w:noProof/>
        </w:rPr>
        <w:lastRenderedPageBreak/>
        <w:drawing>
          <wp:inline distT="0" distB="0" distL="0" distR="0" wp14:anchorId="6EFF14A0" wp14:editId="4AC73D0E">
            <wp:extent cx="2936567" cy="414337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ysham cha.jpg"/>
                    <pic:cNvPicPr/>
                  </pic:nvPicPr>
                  <pic:blipFill>
                    <a:blip r:embed="rId13">
                      <a:extLst>
                        <a:ext uri="{28A0092B-C50C-407E-A947-70E740481C1C}">
                          <a14:useLocalDpi xmlns:a14="http://schemas.microsoft.com/office/drawing/2010/main" val="0"/>
                        </a:ext>
                      </a:extLst>
                    </a:blip>
                    <a:stretch>
                      <a:fillRect/>
                    </a:stretch>
                  </pic:blipFill>
                  <pic:spPr>
                    <a:xfrm>
                      <a:off x="0" y="0"/>
                      <a:ext cx="2952074" cy="4165254"/>
                    </a:xfrm>
                    <a:prstGeom prst="rect">
                      <a:avLst/>
                    </a:prstGeom>
                  </pic:spPr>
                </pic:pic>
              </a:graphicData>
            </a:graphic>
          </wp:inline>
        </w:drawing>
      </w:r>
    </w:p>
    <w:p w14:paraId="2A6062CE" w14:textId="1F1624B2" w:rsidR="00DD5B11" w:rsidRPr="00C56337" w:rsidRDefault="00625796" w:rsidP="000F0FF7">
      <w:pPr>
        <w:pStyle w:val="Heading3"/>
        <w:ind w:left="709" w:firstLine="0"/>
        <w:rPr>
          <w:rFonts w:ascii="Arial" w:hAnsi="Arial" w:cs="Arial"/>
        </w:rPr>
      </w:pPr>
      <w:bookmarkStart w:id="11" w:name="_Toc41912871"/>
      <w:bookmarkStart w:id="12" w:name="_Toc41912872"/>
      <w:bookmarkStart w:id="13" w:name="_Toc39150008"/>
      <w:bookmarkStart w:id="14" w:name="_Toc50629233"/>
      <w:bookmarkEnd w:id="11"/>
      <w:bookmarkEnd w:id="12"/>
      <w:r w:rsidRPr="00C56337">
        <w:rPr>
          <w:rFonts w:ascii="Arial" w:hAnsi="Arial" w:cs="Arial"/>
        </w:rPr>
        <w:t>Peel Ports Group</w:t>
      </w:r>
      <w:r w:rsidR="00DD5B11" w:rsidRPr="00C56337">
        <w:rPr>
          <w:rFonts w:ascii="Arial" w:hAnsi="Arial" w:cs="Arial"/>
        </w:rPr>
        <w:t xml:space="preserve"> – Liverpool</w:t>
      </w:r>
      <w:bookmarkEnd w:id="13"/>
      <w:bookmarkEnd w:id="14"/>
      <w:r w:rsidR="00DD5B11" w:rsidRPr="00C56337">
        <w:rPr>
          <w:rStyle w:val="Heading2Char"/>
          <w:rFonts w:cs="Arial"/>
          <w:b/>
          <w:bCs/>
          <w:smallCaps/>
          <w:sz w:val="22"/>
          <w:szCs w:val="22"/>
        </w:rPr>
        <w:t xml:space="preserve"> </w:t>
      </w:r>
    </w:p>
    <w:p w14:paraId="2D6D03E8" w14:textId="1ED64F38" w:rsidR="000614F3" w:rsidRDefault="00DD5B11" w:rsidP="00A43491">
      <w:pPr>
        <w:ind w:left="709"/>
        <w:rPr>
          <w:rFonts w:ascii="Arial" w:hAnsi="Arial" w:cs="Arial"/>
          <w:lang w:eastAsia="en-GB"/>
        </w:rPr>
      </w:pPr>
      <w:r w:rsidRPr="00C56337">
        <w:rPr>
          <w:rFonts w:ascii="Arial" w:hAnsi="Arial" w:cs="Arial"/>
          <w:lang w:eastAsia="en-GB"/>
        </w:rPr>
        <w:t>Mersey Docks and Harbour Company Limited</w:t>
      </w:r>
      <w:r w:rsidR="004C422A">
        <w:rPr>
          <w:rFonts w:ascii="Arial" w:hAnsi="Arial" w:cs="Arial"/>
          <w:lang w:eastAsia="en-GB"/>
        </w:rPr>
        <w:t xml:space="preserve"> (MDHC</w:t>
      </w:r>
      <w:r w:rsidR="004C45A3">
        <w:rPr>
          <w:rFonts w:ascii="Arial" w:hAnsi="Arial" w:cs="Arial"/>
          <w:lang w:eastAsia="en-GB"/>
        </w:rPr>
        <w:t xml:space="preserve"> Ltd</w:t>
      </w:r>
      <w:r w:rsidR="004C422A">
        <w:rPr>
          <w:rFonts w:ascii="Arial" w:hAnsi="Arial" w:cs="Arial"/>
          <w:lang w:eastAsia="en-GB"/>
        </w:rPr>
        <w:t>)</w:t>
      </w:r>
      <w:r w:rsidRPr="00C56337">
        <w:rPr>
          <w:rFonts w:ascii="Arial" w:hAnsi="Arial" w:cs="Arial"/>
          <w:lang w:eastAsia="en-GB"/>
        </w:rPr>
        <w:t xml:space="preserve"> is the Statutory </w:t>
      </w:r>
      <w:r w:rsidR="000F5E05" w:rsidRPr="00C56337">
        <w:rPr>
          <w:rFonts w:ascii="Arial" w:hAnsi="Arial" w:cs="Arial"/>
          <w:lang w:eastAsia="en-GB"/>
        </w:rPr>
        <w:t>Harbour Authority</w:t>
      </w:r>
      <w:r w:rsidRPr="00C56337">
        <w:rPr>
          <w:rFonts w:ascii="Arial" w:hAnsi="Arial" w:cs="Arial"/>
          <w:lang w:eastAsia="en-GB"/>
        </w:rPr>
        <w:t xml:space="preserve"> </w:t>
      </w:r>
      <w:r w:rsidR="007F00D9" w:rsidRPr="00C56337">
        <w:rPr>
          <w:rFonts w:ascii="Arial" w:hAnsi="Arial" w:cs="Arial"/>
          <w:lang w:eastAsia="en-GB"/>
        </w:rPr>
        <w:t xml:space="preserve">and Competent </w:t>
      </w:r>
      <w:r w:rsidR="000F5E05" w:rsidRPr="00C56337">
        <w:rPr>
          <w:rFonts w:ascii="Arial" w:hAnsi="Arial" w:cs="Arial"/>
          <w:lang w:eastAsia="en-GB"/>
        </w:rPr>
        <w:t>Harbour Authority</w:t>
      </w:r>
      <w:r w:rsidR="007F00D9" w:rsidRPr="00C56337">
        <w:rPr>
          <w:rFonts w:ascii="Arial" w:hAnsi="Arial" w:cs="Arial"/>
          <w:lang w:eastAsia="en-GB"/>
        </w:rPr>
        <w:t xml:space="preserve"> </w:t>
      </w:r>
      <w:r w:rsidRPr="00C56337">
        <w:rPr>
          <w:rFonts w:ascii="Arial" w:hAnsi="Arial" w:cs="Arial"/>
          <w:lang w:eastAsia="en-GB"/>
        </w:rPr>
        <w:t>for the Port of Liverpool</w:t>
      </w:r>
      <w:r w:rsidR="00DF6390" w:rsidRPr="00C56337">
        <w:rPr>
          <w:rFonts w:ascii="Arial" w:hAnsi="Arial" w:cs="Arial"/>
          <w:lang w:eastAsia="en-GB"/>
        </w:rPr>
        <w:t>.</w:t>
      </w:r>
    </w:p>
    <w:p w14:paraId="7FE7507A" w14:textId="26882F8A" w:rsidR="00DD5B11" w:rsidRPr="00C56337" w:rsidRDefault="000614F3" w:rsidP="000614F3">
      <w:pPr>
        <w:jc w:val="center"/>
        <w:rPr>
          <w:rStyle w:val="Heading2Char"/>
          <w:rFonts w:cs="Arial"/>
        </w:rPr>
      </w:pPr>
      <w:r>
        <w:rPr>
          <w:noProof/>
        </w:rPr>
        <w:drawing>
          <wp:inline distT="0" distB="0" distL="0" distR="0" wp14:anchorId="398A3226" wp14:editId="235158B3">
            <wp:extent cx="4823806" cy="34022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326" cy="3453430"/>
                    </a:xfrm>
                    <a:prstGeom prst="rect">
                      <a:avLst/>
                    </a:prstGeom>
                  </pic:spPr>
                </pic:pic>
              </a:graphicData>
            </a:graphic>
          </wp:inline>
        </w:drawing>
      </w:r>
    </w:p>
    <w:p w14:paraId="68075F7D" w14:textId="30FFA474" w:rsidR="00DD5B11" w:rsidRPr="00C56337" w:rsidRDefault="00625796" w:rsidP="000F0FF7">
      <w:pPr>
        <w:pStyle w:val="Heading3"/>
        <w:ind w:left="709" w:firstLine="0"/>
        <w:rPr>
          <w:rFonts w:ascii="Arial" w:hAnsi="Arial" w:cs="Arial"/>
        </w:rPr>
      </w:pPr>
      <w:bookmarkStart w:id="15" w:name="_Toc39150009"/>
      <w:bookmarkStart w:id="16" w:name="_Toc50629234"/>
      <w:r w:rsidRPr="00C56337">
        <w:rPr>
          <w:rStyle w:val="Heading2Char"/>
          <w:rFonts w:cs="Arial"/>
          <w:b/>
          <w:bCs/>
          <w:sz w:val="22"/>
          <w:szCs w:val="22"/>
        </w:rPr>
        <w:t>Peel Ports Group</w:t>
      </w:r>
      <w:r w:rsidR="00DD5B11" w:rsidRPr="00C56337">
        <w:rPr>
          <w:rStyle w:val="Heading2Char"/>
          <w:rFonts w:cs="Arial"/>
          <w:b/>
          <w:bCs/>
          <w:sz w:val="22"/>
          <w:szCs w:val="22"/>
        </w:rPr>
        <w:t xml:space="preserve"> – Manchester</w:t>
      </w:r>
      <w:bookmarkEnd w:id="15"/>
      <w:bookmarkEnd w:id="16"/>
    </w:p>
    <w:p w14:paraId="7DE73252" w14:textId="28CE63FC" w:rsidR="00DD5B11" w:rsidRPr="00C56337" w:rsidRDefault="00DD5B11" w:rsidP="000F0FF7">
      <w:pPr>
        <w:ind w:left="709"/>
        <w:rPr>
          <w:rFonts w:ascii="Arial" w:hAnsi="Arial" w:cs="Arial"/>
        </w:rPr>
      </w:pPr>
      <w:r w:rsidRPr="00C56337">
        <w:rPr>
          <w:rFonts w:ascii="Arial" w:hAnsi="Arial" w:cs="Arial"/>
        </w:rPr>
        <w:t>The Manchester Ship Canal</w:t>
      </w:r>
      <w:r w:rsidR="00ED0D15" w:rsidRPr="00C56337">
        <w:rPr>
          <w:rFonts w:ascii="Arial" w:hAnsi="Arial" w:cs="Arial"/>
        </w:rPr>
        <w:t xml:space="preserve"> </w:t>
      </w:r>
      <w:r w:rsidRPr="00C56337">
        <w:rPr>
          <w:rFonts w:ascii="Arial" w:hAnsi="Arial" w:cs="Arial"/>
        </w:rPr>
        <w:t>Company Limited</w:t>
      </w:r>
      <w:r w:rsidR="006C3120">
        <w:rPr>
          <w:rFonts w:ascii="Arial" w:hAnsi="Arial" w:cs="Arial"/>
        </w:rPr>
        <w:t xml:space="preserve"> </w:t>
      </w:r>
      <w:r w:rsidR="006C3120" w:rsidRPr="00C56337">
        <w:rPr>
          <w:rFonts w:ascii="Arial" w:hAnsi="Arial" w:cs="Arial"/>
        </w:rPr>
        <w:t>(MSC</w:t>
      </w:r>
      <w:r w:rsidR="006C3120">
        <w:rPr>
          <w:rFonts w:ascii="Arial" w:hAnsi="Arial" w:cs="Arial"/>
        </w:rPr>
        <w:t>C</w:t>
      </w:r>
      <w:r w:rsidR="006C3120" w:rsidRPr="00C56337">
        <w:rPr>
          <w:rFonts w:ascii="Arial" w:hAnsi="Arial" w:cs="Arial"/>
        </w:rPr>
        <w:t xml:space="preserve">) </w:t>
      </w:r>
      <w:r w:rsidRPr="00C56337">
        <w:rPr>
          <w:rFonts w:ascii="Arial" w:hAnsi="Arial" w:cs="Arial"/>
        </w:rPr>
        <w:t xml:space="preserve">is the Statutory </w:t>
      </w:r>
      <w:r w:rsidR="000F5E05" w:rsidRPr="00C56337">
        <w:rPr>
          <w:rFonts w:ascii="Arial" w:hAnsi="Arial" w:cs="Arial"/>
        </w:rPr>
        <w:t>Harbour Authority</w:t>
      </w:r>
      <w:r w:rsidRPr="00C56337">
        <w:rPr>
          <w:rFonts w:ascii="Arial" w:hAnsi="Arial" w:cs="Arial"/>
        </w:rPr>
        <w:t xml:space="preserve"> </w:t>
      </w:r>
      <w:r w:rsidR="00DF6390" w:rsidRPr="00C56337">
        <w:rPr>
          <w:rFonts w:ascii="Arial" w:hAnsi="Arial" w:cs="Arial"/>
        </w:rPr>
        <w:t xml:space="preserve">and </w:t>
      </w:r>
      <w:r w:rsidR="00DF6390" w:rsidRPr="00C56337">
        <w:rPr>
          <w:rFonts w:ascii="Arial" w:hAnsi="Arial" w:cs="Arial"/>
          <w:lang w:eastAsia="en-GB"/>
        </w:rPr>
        <w:t xml:space="preserve">Competent </w:t>
      </w:r>
      <w:r w:rsidR="000F5E05" w:rsidRPr="00C56337">
        <w:rPr>
          <w:rFonts w:ascii="Arial" w:hAnsi="Arial" w:cs="Arial"/>
          <w:lang w:eastAsia="en-GB"/>
        </w:rPr>
        <w:t>Harbour Authority</w:t>
      </w:r>
      <w:r w:rsidR="00DF6390" w:rsidRPr="00C56337">
        <w:rPr>
          <w:rFonts w:ascii="Arial" w:hAnsi="Arial" w:cs="Arial"/>
          <w:lang w:eastAsia="en-GB"/>
        </w:rPr>
        <w:t xml:space="preserve"> </w:t>
      </w:r>
      <w:r w:rsidRPr="00C56337">
        <w:rPr>
          <w:rFonts w:ascii="Arial" w:hAnsi="Arial" w:cs="Arial"/>
        </w:rPr>
        <w:t>for the Harbour and Port of Manchester</w:t>
      </w:r>
      <w:r w:rsidR="001312EF">
        <w:rPr>
          <w:rFonts w:ascii="Arial" w:hAnsi="Arial" w:cs="Arial"/>
        </w:rPr>
        <w:t xml:space="preserve">, </w:t>
      </w:r>
      <w:r w:rsidR="00DF6390" w:rsidRPr="00C56337">
        <w:rPr>
          <w:rFonts w:ascii="Arial" w:hAnsi="Arial" w:cs="Arial"/>
        </w:rPr>
        <w:t xml:space="preserve">which extends from the River </w:t>
      </w:r>
      <w:r w:rsidR="00DF6390" w:rsidRPr="00C56337">
        <w:rPr>
          <w:rFonts w:ascii="Arial" w:hAnsi="Arial" w:cs="Arial"/>
        </w:rPr>
        <w:lastRenderedPageBreak/>
        <w:t>Mersey at the Entrance to the Manchester Ship Canal at Eastham to Hunts Bank on the River Irwell in Manchester.</w:t>
      </w:r>
      <w:r w:rsidR="00DF6390" w:rsidRPr="00C56337" w:rsidDel="00DF6390">
        <w:rPr>
          <w:rFonts w:ascii="Arial" w:hAnsi="Arial" w:cs="Arial"/>
        </w:rPr>
        <w:t xml:space="preserve"> </w:t>
      </w:r>
    </w:p>
    <w:p w14:paraId="298273EB" w14:textId="77777777" w:rsidR="00DD5B11" w:rsidRPr="00C56337" w:rsidRDefault="00DD5B11" w:rsidP="00DF6390">
      <w:pPr>
        <w:jc w:val="center"/>
        <w:rPr>
          <w:rFonts w:ascii="Arial" w:hAnsi="Arial" w:cs="Arial"/>
          <w:lang w:eastAsia="en-GB"/>
        </w:rPr>
      </w:pPr>
      <w:r w:rsidRPr="00C56337">
        <w:rPr>
          <w:rFonts w:ascii="Arial" w:hAnsi="Arial" w:cs="Arial"/>
          <w:noProof/>
        </w:rPr>
        <w:drawing>
          <wp:inline distT="0" distB="0" distL="0" distR="0" wp14:anchorId="2615B06A" wp14:editId="390E04D0">
            <wp:extent cx="5048250" cy="35500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4359" cy="3575472"/>
                    </a:xfrm>
                    <a:prstGeom prst="rect">
                      <a:avLst/>
                    </a:prstGeom>
                  </pic:spPr>
                </pic:pic>
              </a:graphicData>
            </a:graphic>
          </wp:inline>
        </w:drawing>
      </w:r>
    </w:p>
    <w:p w14:paraId="0CA5C93A" w14:textId="335B8E75" w:rsidR="00DD5B11" w:rsidRPr="00C56337" w:rsidRDefault="00625796" w:rsidP="00A43491">
      <w:pPr>
        <w:pStyle w:val="Heading3"/>
        <w:ind w:left="709" w:firstLine="0"/>
        <w:rPr>
          <w:rFonts w:ascii="Arial" w:hAnsi="Arial" w:cs="Arial"/>
        </w:rPr>
      </w:pPr>
      <w:bookmarkStart w:id="17" w:name="_Toc41912875"/>
      <w:bookmarkStart w:id="18" w:name="_Toc41912876"/>
      <w:bookmarkStart w:id="19" w:name="_Toc39150010"/>
      <w:bookmarkStart w:id="20" w:name="_Toc50629235"/>
      <w:bookmarkEnd w:id="17"/>
      <w:bookmarkEnd w:id="18"/>
      <w:r w:rsidRPr="00C56337">
        <w:rPr>
          <w:rStyle w:val="Heading2Char"/>
          <w:rFonts w:cs="Arial"/>
          <w:b/>
          <w:bCs/>
          <w:sz w:val="22"/>
          <w:szCs w:val="22"/>
        </w:rPr>
        <w:t>Peel Ports Group</w:t>
      </w:r>
      <w:r w:rsidR="00DD5B11" w:rsidRPr="00C56337">
        <w:rPr>
          <w:rStyle w:val="Heading2Char"/>
          <w:rFonts w:cs="Arial"/>
          <w:b/>
          <w:bCs/>
          <w:sz w:val="22"/>
          <w:szCs w:val="22"/>
        </w:rPr>
        <w:t xml:space="preserve"> – London Medway</w:t>
      </w:r>
      <w:bookmarkEnd w:id="19"/>
      <w:bookmarkEnd w:id="20"/>
    </w:p>
    <w:p w14:paraId="4F257B27" w14:textId="75FDE0E2" w:rsidR="00DD5B11" w:rsidRPr="00C56337" w:rsidRDefault="00DD5B11" w:rsidP="00A43491">
      <w:pPr>
        <w:ind w:left="709"/>
        <w:rPr>
          <w:rFonts w:ascii="Arial" w:hAnsi="Arial" w:cs="Arial"/>
        </w:rPr>
      </w:pPr>
      <w:r w:rsidRPr="00C56337">
        <w:rPr>
          <w:rFonts w:ascii="Arial" w:hAnsi="Arial" w:cs="Arial"/>
        </w:rPr>
        <w:t xml:space="preserve">The Port of Sheerness Limited </w:t>
      </w:r>
      <w:r w:rsidR="004C45A3">
        <w:rPr>
          <w:rFonts w:ascii="Arial" w:hAnsi="Arial" w:cs="Arial"/>
        </w:rPr>
        <w:t>(</w:t>
      </w:r>
      <w:proofErr w:type="spellStart"/>
      <w:r w:rsidR="004C45A3">
        <w:rPr>
          <w:rFonts w:ascii="Arial" w:hAnsi="Arial" w:cs="Arial"/>
        </w:rPr>
        <w:t>PoSL</w:t>
      </w:r>
      <w:proofErr w:type="spellEnd"/>
      <w:r w:rsidR="004C45A3">
        <w:rPr>
          <w:rFonts w:ascii="Arial" w:hAnsi="Arial" w:cs="Arial"/>
        </w:rPr>
        <w:t>)</w:t>
      </w:r>
      <w:r w:rsidRPr="00C56337">
        <w:rPr>
          <w:rFonts w:ascii="Arial" w:hAnsi="Arial" w:cs="Arial"/>
        </w:rPr>
        <w:t xml:space="preserve">is the Statutory </w:t>
      </w:r>
      <w:r w:rsidR="000F5E05" w:rsidRPr="00C56337">
        <w:rPr>
          <w:rFonts w:ascii="Arial" w:hAnsi="Arial" w:cs="Arial"/>
        </w:rPr>
        <w:t>Harbour Authority</w:t>
      </w:r>
      <w:r w:rsidR="00C77CA2" w:rsidRPr="00C56337">
        <w:rPr>
          <w:rFonts w:ascii="Arial" w:hAnsi="Arial" w:cs="Arial"/>
        </w:rPr>
        <w:t xml:space="preserve"> and </w:t>
      </w:r>
      <w:r w:rsidR="00ED0D15" w:rsidRPr="00C56337">
        <w:rPr>
          <w:rFonts w:ascii="Arial" w:hAnsi="Arial" w:cs="Arial"/>
        </w:rPr>
        <w:t>Competent</w:t>
      </w:r>
      <w:r w:rsidR="00C77CA2" w:rsidRPr="00C56337">
        <w:rPr>
          <w:rFonts w:ascii="Arial" w:hAnsi="Arial" w:cs="Arial"/>
        </w:rPr>
        <w:t xml:space="preserve"> </w:t>
      </w:r>
      <w:r w:rsidR="000F5E05" w:rsidRPr="00C56337">
        <w:rPr>
          <w:rFonts w:ascii="Arial" w:hAnsi="Arial" w:cs="Arial"/>
        </w:rPr>
        <w:t>Harbour Authority</w:t>
      </w:r>
      <w:r w:rsidRPr="00C56337">
        <w:rPr>
          <w:rFonts w:ascii="Arial" w:hAnsi="Arial" w:cs="Arial"/>
        </w:rPr>
        <w:t xml:space="preserve"> </w:t>
      </w:r>
      <w:r w:rsidR="008833B4" w:rsidRPr="00C56337">
        <w:rPr>
          <w:rFonts w:ascii="Arial" w:hAnsi="Arial" w:cs="Arial"/>
        </w:rPr>
        <w:t xml:space="preserve">for </w:t>
      </w:r>
      <w:r w:rsidRPr="00C56337">
        <w:rPr>
          <w:rFonts w:ascii="Arial" w:hAnsi="Arial" w:cs="Arial"/>
        </w:rPr>
        <w:t xml:space="preserve">the River Medway, from the Medway Buoy to Allington Lock, including the River Swale. </w:t>
      </w:r>
    </w:p>
    <w:p w14:paraId="6BF27323" w14:textId="7AEBCDAE" w:rsidR="00DD5B11" w:rsidRPr="00C56337" w:rsidRDefault="00DD5B11" w:rsidP="00DD5B11">
      <w:pPr>
        <w:jc w:val="center"/>
        <w:rPr>
          <w:rFonts w:ascii="Arial" w:hAnsi="Arial" w:cs="Arial"/>
        </w:rPr>
      </w:pPr>
      <w:r w:rsidRPr="00C56337">
        <w:rPr>
          <w:rFonts w:ascii="Arial" w:hAnsi="Arial" w:cs="Arial"/>
          <w:noProof/>
        </w:rPr>
        <w:drawing>
          <wp:inline distT="0" distB="0" distL="0" distR="0" wp14:anchorId="7052FC0E" wp14:editId="039EB754">
            <wp:extent cx="5133975" cy="35814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135325" cy="3582342"/>
                    </a:xfrm>
                    <a:prstGeom prst="rect">
                      <a:avLst/>
                    </a:prstGeom>
                    <a:ln>
                      <a:noFill/>
                    </a:ln>
                    <a:extLst>
                      <a:ext uri="{53640926-AAD7-44D8-BBD7-CCE9431645EC}">
                        <a14:shadowObscured xmlns:a14="http://schemas.microsoft.com/office/drawing/2010/main"/>
                      </a:ext>
                    </a:extLst>
                  </pic:spPr>
                </pic:pic>
              </a:graphicData>
            </a:graphic>
          </wp:inline>
        </w:drawing>
      </w:r>
    </w:p>
    <w:p w14:paraId="4F37FC1A" w14:textId="49E1BDC7" w:rsidR="00DD5B11" w:rsidRPr="00C56337" w:rsidRDefault="00DD5B11" w:rsidP="000F0FF7">
      <w:pPr>
        <w:pStyle w:val="Heading2"/>
        <w:ind w:left="0" w:firstLine="0"/>
        <w:rPr>
          <w:rFonts w:cs="Arial"/>
        </w:rPr>
      </w:pPr>
      <w:r w:rsidRPr="00C56337">
        <w:rPr>
          <w:rFonts w:cs="Arial"/>
        </w:rPr>
        <w:tab/>
      </w:r>
      <w:bookmarkStart w:id="21" w:name="_Toc50629236"/>
      <w:r w:rsidRPr="00C56337">
        <w:rPr>
          <w:rFonts w:cs="Arial"/>
        </w:rPr>
        <w:t xml:space="preserve">Port Marine Safety Code </w:t>
      </w:r>
      <w:r w:rsidR="00DF6390" w:rsidRPr="00C56337">
        <w:rPr>
          <w:rFonts w:cs="Arial"/>
        </w:rPr>
        <w:t xml:space="preserve">(PMSC) </w:t>
      </w:r>
      <w:r w:rsidRPr="00C56337">
        <w:rPr>
          <w:rFonts w:cs="Arial"/>
        </w:rPr>
        <w:t>Requirements</w:t>
      </w:r>
      <w:bookmarkEnd w:id="21"/>
      <w:r w:rsidRPr="00C56337">
        <w:rPr>
          <w:rFonts w:cs="Arial"/>
        </w:rPr>
        <w:t xml:space="preserve"> </w:t>
      </w:r>
    </w:p>
    <w:p w14:paraId="787C81B5" w14:textId="3D91B09A" w:rsidR="00DD5B11" w:rsidRPr="0073555C" w:rsidRDefault="007337BA" w:rsidP="0073555C">
      <w:pPr>
        <w:pStyle w:val="Nml05indent"/>
        <w:rPr>
          <w:rFonts w:ascii="Arial" w:hAnsi="Arial" w:cs="Arial"/>
        </w:rPr>
      </w:pPr>
      <w:r w:rsidRPr="0073555C">
        <w:rPr>
          <w:rFonts w:ascii="Arial" w:hAnsi="Arial" w:cs="Arial"/>
        </w:rPr>
        <w:t xml:space="preserve">The </w:t>
      </w:r>
      <w:r w:rsidR="00DD5B11" w:rsidRPr="0073555C">
        <w:rPr>
          <w:rFonts w:ascii="Arial" w:hAnsi="Arial" w:cs="Arial"/>
        </w:rPr>
        <w:t>PMSC</w:t>
      </w:r>
      <w:r w:rsidR="004C45A3">
        <w:rPr>
          <w:rFonts w:ascii="Arial" w:hAnsi="Arial" w:cs="Arial"/>
        </w:rPr>
        <w:t xml:space="preserve">, “the Code” </w:t>
      </w:r>
      <w:r w:rsidRPr="0073555C">
        <w:rPr>
          <w:rFonts w:ascii="Arial" w:hAnsi="Arial" w:cs="Arial"/>
        </w:rPr>
        <w:t xml:space="preserve">sets out a national standard for port </w:t>
      </w:r>
      <w:r w:rsidR="00075149" w:rsidRPr="0073555C">
        <w:rPr>
          <w:rFonts w:ascii="Arial" w:hAnsi="Arial" w:cs="Arial"/>
        </w:rPr>
        <w:t>m</w:t>
      </w:r>
      <w:r w:rsidRPr="0073555C">
        <w:rPr>
          <w:rFonts w:ascii="Arial" w:hAnsi="Arial" w:cs="Arial"/>
        </w:rPr>
        <w:t xml:space="preserve">arine safety. </w:t>
      </w:r>
      <w:r w:rsidR="001312EF" w:rsidRPr="0073555C">
        <w:rPr>
          <w:rFonts w:ascii="Arial" w:hAnsi="Arial" w:cs="Arial"/>
        </w:rPr>
        <w:t xml:space="preserve"> </w:t>
      </w:r>
      <w:r w:rsidRPr="0073555C">
        <w:rPr>
          <w:rFonts w:ascii="Arial" w:hAnsi="Arial" w:cs="Arial"/>
          <w:lang w:val="en"/>
        </w:rPr>
        <w:t xml:space="preserve">The </w:t>
      </w:r>
      <w:r w:rsidR="004C45A3">
        <w:rPr>
          <w:rFonts w:ascii="Arial" w:hAnsi="Arial" w:cs="Arial"/>
          <w:lang w:val="en"/>
        </w:rPr>
        <w:t xml:space="preserve">code </w:t>
      </w:r>
      <w:r w:rsidRPr="0073555C">
        <w:rPr>
          <w:rFonts w:ascii="Arial" w:hAnsi="Arial" w:cs="Arial"/>
          <w:lang w:val="en"/>
        </w:rPr>
        <w:t xml:space="preserve">applies to all Harbour </w:t>
      </w:r>
      <w:r w:rsidR="00075149" w:rsidRPr="0073555C">
        <w:rPr>
          <w:rFonts w:ascii="Arial" w:hAnsi="Arial" w:cs="Arial"/>
          <w:lang w:val="en"/>
        </w:rPr>
        <w:t>A</w:t>
      </w:r>
      <w:r w:rsidRPr="0073555C">
        <w:rPr>
          <w:rFonts w:ascii="Arial" w:hAnsi="Arial" w:cs="Arial"/>
          <w:lang w:val="en"/>
        </w:rPr>
        <w:t xml:space="preserve">uthorities and other marine facilities, berths and terminals in the UK. </w:t>
      </w:r>
      <w:r w:rsidR="001312EF" w:rsidRPr="0073555C">
        <w:rPr>
          <w:rFonts w:ascii="Arial" w:hAnsi="Arial" w:cs="Arial"/>
          <w:lang w:val="en"/>
        </w:rPr>
        <w:t xml:space="preserve"> </w:t>
      </w:r>
      <w:r w:rsidRPr="0073555C">
        <w:rPr>
          <w:rFonts w:ascii="Arial" w:hAnsi="Arial" w:cs="Arial"/>
          <w:lang w:val="en"/>
        </w:rPr>
        <w:t xml:space="preserve">To </w:t>
      </w:r>
      <w:r w:rsidRPr="0073555C">
        <w:rPr>
          <w:rFonts w:ascii="Arial" w:hAnsi="Arial" w:cs="Arial"/>
          <w:lang w:val="en"/>
        </w:rPr>
        <w:lastRenderedPageBreak/>
        <w:t xml:space="preserve">Comply, </w:t>
      </w:r>
      <w:r w:rsidRPr="0073555C">
        <w:rPr>
          <w:rFonts w:ascii="Arial" w:hAnsi="Arial" w:cs="Arial"/>
        </w:rPr>
        <w:t>S</w:t>
      </w:r>
      <w:r w:rsidR="00DD5B11" w:rsidRPr="0073555C">
        <w:rPr>
          <w:rFonts w:ascii="Arial" w:hAnsi="Arial" w:cs="Arial"/>
        </w:rPr>
        <w:t>tatutory</w:t>
      </w:r>
      <w:r w:rsidR="00363576" w:rsidRPr="0073555C">
        <w:rPr>
          <w:rFonts w:ascii="Arial" w:hAnsi="Arial" w:cs="Arial"/>
        </w:rPr>
        <w:t xml:space="preserve"> and </w:t>
      </w:r>
      <w:r w:rsidR="00DD5B11" w:rsidRPr="0073555C">
        <w:rPr>
          <w:rFonts w:ascii="Arial" w:hAnsi="Arial" w:cs="Arial"/>
        </w:rPr>
        <w:t xml:space="preserve">Competent </w:t>
      </w:r>
      <w:r w:rsidR="00075149" w:rsidRPr="0073555C">
        <w:rPr>
          <w:rFonts w:ascii="Arial" w:hAnsi="Arial" w:cs="Arial"/>
        </w:rPr>
        <w:t>H</w:t>
      </w:r>
      <w:r w:rsidR="00DD5B11" w:rsidRPr="0073555C">
        <w:rPr>
          <w:rFonts w:ascii="Arial" w:hAnsi="Arial" w:cs="Arial"/>
        </w:rPr>
        <w:t xml:space="preserve">arbour </w:t>
      </w:r>
      <w:r w:rsidR="00075149" w:rsidRPr="0073555C">
        <w:rPr>
          <w:rFonts w:ascii="Arial" w:hAnsi="Arial" w:cs="Arial"/>
        </w:rPr>
        <w:t>A</w:t>
      </w:r>
      <w:r w:rsidR="00DD5B11" w:rsidRPr="0073555C">
        <w:rPr>
          <w:rFonts w:ascii="Arial" w:hAnsi="Arial" w:cs="Arial"/>
        </w:rPr>
        <w:t xml:space="preserve">uthorities must consider the following 10 measures. </w:t>
      </w:r>
    </w:p>
    <w:p w14:paraId="5B88E6A0" w14:textId="77777777" w:rsidR="00DD5B11" w:rsidRPr="00C56337" w:rsidRDefault="00DD5B11" w:rsidP="00DD5B11">
      <w:pPr>
        <w:spacing w:after="0"/>
        <w:rPr>
          <w:rFonts w:ascii="Arial" w:hAnsi="Arial" w:cs="Arial"/>
          <w:sz w:val="23"/>
          <w:szCs w:val="23"/>
        </w:rPr>
      </w:pPr>
    </w:p>
    <w:p w14:paraId="7CFAA6B0" w14:textId="74C7BD32" w:rsidR="00DD5B11" w:rsidRPr="007F63CD" w:rsidRDefault="00DD5B11" w:rsidP="00ED0D15">
      <w:pPr>
        <w:spacing w:after="0"/>
        <w:ind w:left="720"/>
        <w:rPr>
          <w:rFonts w:ascii="Arial" w:hAnsi="Arial" w:cs="Arial"/>
          <w:i/>
          <w:iCs/>
          <w:color w:val="000000"/>
          <w:szCs w:val="20"/>
        </w:rPr>
      </w:pPr>
      <w:r w:rsidRPr="007F63CD">
        <w:rPr>
          <w:rFonts w:ascii="Arial" w:hAnsi="Arial" w:cs="Arial"/>
          <w:i/>
          <w:iCs/>
          <w:szCs w:val="20"/>
        </w:rPr>
        <w:t xml:space="preserve">1. </w:t>
      </w:r>
      <w:r w:rsidRPr="007F63CD">
        <w:rPr>
          <w:rFonts w:ascii="Arial" w:hAnsi="Arial" w:cs="Arial"/>
          <w:b/>
          <w:bCs/>
          <w:i/>
          <w:iCs/>
          <w:szCs w:val="20"/>
        </w:rPr>
        <w:t>Duty holder</w:t>
      </w:r>
      <w:r w:rsidRPr="007F63CD">
        <w:rPr>
          <w:rFonts w:ascii="Arial" w:hAnsi="Arial" w:cs="Arial"/>
          <w:i/>
          <w:iCs/>
          <w:szCs w:val="20"/>
        </w:rPr>
        <w:t xml:space="preserve">: Formally identify and designate the duty holder, whose members are individually and collectively accountable for compliance with the Code, and their performance in ensuring safe marine operations in the harbour and its approaches. </w:t>
      </w:r>
    </w:p>
    <w:p w14:paraId="56230209" w14:textId="4EA04018"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2. </w:t>
      </w:r>
      <w:r w:rsidRPr="007F63CD">
        <w:rPr>
          <w:rFonts w:ascii="Arial" w:hAnsi="Arial" w:cs="Arial"/>
          <w:b/>
          <w:bCs/>
          <w:i/>
          <w:iCs/>
          <w:szCs w:val="20"/>
        </w:rPr>
        <w:t>Designated Person</w:t>
      </w:r>
      <w:r w:rsidRPr="007F63CD">
        <w:rPr>
          <w:rFonts w:ascii="Arial" w:hAnsi="Arial" w:cs="Arial"/>
          <w:i/>
          <w:iCs/>
          <w:szCs w:val="20"/>
        </w:rPr>
        <w:t xml:space="preserve">: A ‘designated person’ must be appointed to provide independent assurance about the operation of the marine safety management system. The designated person must have direct access to the duty holder. </w:t>
      </w:r>
    </w:p>
    <w:p w14:paraId="0188CAF2" w14:textId="07973386"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3. </w:t>
      </w:r>
      <w:r w:rsidRPr="007F63CD">
        <w:rPr>
          <w:rFonts w:ascii="Arial" w:hAnsi="Arial" w:cs="Arial"/>
          <w:b/>
          <w:bCs/>
          <w:i/>
          <w:iCs/>
          <w:szCs w:val="20"/>
        </w:rPr>
        <w:t>Legislation</w:t>
      </w:r>
      <w:r w:rsidRPr="007F63CD">
        <w:rPr>
          <w:rFonts w:ascii="Arial" w:hAnsi="Arial" w:cs="Arial"/>
          <w:i/>
          <w:iCs/>
          <w:szCs w:val="20"/>
        </w:rPr>
        <w:t xml:space="preserve">: The duty holder must review and be aware of their existing powers based on local and national legislation, seeking additional powers if required in order to promote safe navigation. </w:t>
      </w:r>
    </w:p>
    <w:p w14:paraId="265A970C" w14:textId="68AE73A3"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4. </w:t>
      </w:r>
      <w:r w:rsidRPr="007F63CD">
        <w:rPr>
          <w:rFonts w:ascii="Arial" w:hAnsi="Arial" w:cs="Arial"/>
          <w:b/>
          <w:bCs/>
          <w:i/>
          <w:iCs/>
          <w:szCs w:val="20"/>
        </w:rPr>
        <w:t>Duties and Powers</w:t>
      </w:r>
      <w:r w:rsidRPr="007F63CD">
        <w:rPr>
          <w:rFonts w:ascii="Arial" w:hAnsi="Arial" w:cs="Arial"/>
          <w:i/>
          <w:iCs/>
          <w:szCs w:val="20"/>
        </w:rPr>
        <w:t xml:space="preserve">: Comply with the duties and powers under existing legislation, as appropriate. </w:t>
      </w:r>
    </w:p>
    <w:p w14:paraId="43501714" w14:textId="2DB21742"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5. </w:t>
      </w:r>
      <w:r w:rsidRPr="007F63CD">
        <w:rPr>
          <w:rFonts w:ascii="Arial" w:hAnsi="Arial" w:cs="Arial"/>
          <w:b/>
          <w:bCs/>
          <w:i/>
          <w:iCs/>
          <w:szCs w:val="20"/>
        </w:rPr>
        <w:t>Risk Assessment</w:t>
      </w:r>
      <w:r w:rsidRPr="007F63CD">
        <w:rPr>
          <w:rFonts w:ascii="Arial" w:hAnsi="Arial" w:cs="Arial"/>
          <w:i/>
          <w:iCs/>
          <w:szCs w:val="20"/>
        </w:rPr>
        <w:t xml:space="preserve">: Ensure that marine risks are formally assessed and are eliminated or reduced to the lowest possible level, so far as is reasonably practicable, in accordance with good practice. </w:t>
      </w:r>
    </w:p>
    <w:p w14:paraId="6F1C3383" w14:textId="447F74BE"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6. </w:t>
      </w:r>
      <w:r w:rsidRPr="007F63CD">
        <w:rPr>
          <w:rFonts w:ascii="Arial" w:hAnsi="Arial" w:cs="Arial"/>
          <w:b/>
          <w:bCs/>
          <w:i/>
          <w:iCs/>
          <w:szCs w:val="20"/>
        </w:rPr>
        <w:t>Marine Safety Management System</w:t>
      </w:r>
      <w:r w:rsidRPr="007F63CD">
        <w:rPr>
          <w:rFonts w:ascii="Arial" w:hAnsi="Arial" w:cs="Arial"/>
          <w:i/>
          <w:iCs/>
          <w:szCs w:val="20"/>
        </w:rPr>
        <w:t xml:space="preserve">: Operate an effective MSMS which has been developed after consultation, is based on formal risk assessment and refers to an appropriate approach to incident investigation. </w:t>
      </w:r>
    </w:p>
    <w:p w14:paraId="6635EDD7" w14:textId="353EC7B0"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7. </w:t>
      </w:r>
      <w:r w:rsidRPr="007F63CD">
        <w:rPr>
          <w:rFonts w:ascii="Arial" w:hAnsi="Arial" w:cs="Arial"/>
          <w:b/>
          <w:bCs/>
          <w:i/>
          <w:iCs/>
          <w:szCs w:val="20"/>
        </w:rPr>
        <w:t>Review and Audit</w:t>
      </w:r>
      <w:r w:rsidRPr="007F63CD">
        <w:rPr>
          <w:rFonts w:ascii="Arial" w:hAnsi="Arial" w:cs="Arial"/>
          <w:i/>
          <w:iCs/>
          <w:szCs w:val="20"/>
        </w:rPr>
        <w:t xml:space="preserve">: Monitor, review and audit the risk assessment and MSMS on a regular basis – the independent designated person has a key role in providing assurance for the duty holder. </w:t>
      </w:r>
    </w:p>
    <w:p w14:paraId="7960CCC1" w14:textId="119BF211" w:rsidR="008833B4" w:rsidRPr="007F63CD" w:rsidRDefault="00DD5B11" w:rsidP="00ED0D15">
      <w:pPr>
        <w:spacing w:after="0"/>
        <w:ind w:left="720"/>
        <w:rPr>
          <w:rFonts w:ascii="Arial" w:hAnsi="Arial" w:cs="Arial"/>
          <w:i/>
          <w:iCs/>
          <w:szCs w:val="20"/>
        </w:rPr>
      </w:pPr>
      <w:r w:rsidRPr="007F63CD">
        <w:rPr>
          <w:rFonts w:ascii="Arial" w:hAnsi="Arial" w:cs="Arial"/>
          <w:i/>
          <w:iCs/>
          <w:szCs w:val="20"/>
        </w:rPr>
        <w:t xml:space="preserve">8. </w:t>
      </w:r>
      <w:r w:rsidRPr="007F63CD">
        <w:rPr>
          <w:rFonts w:ascii="Arial" w:hAnsi="Arial" w:cs="Arial"/>
          <w:b/>
          <w:bCs/>
          <w:i/>
          <w:iCs/>
          <w:szCs w:val="20"/>
        </w:rPr>
        <w:t>Competence</w:t>
      </w:r>
      <w:r w:rsidRPr="007F63CD">
        <w:rPr>
          <w:rFonts w:ascii="Arial" w:hAnsi="Arial" w:cs="Arial"/>
          <w:i/>
          <w:iCs/>
          <w:szCs w:val="20"/>
        </w:rPr>
        <w:t xml:space="preserve">: Use competent people (who are trained, qualified and experienced) in positions of responsibility for managing marine and navigation safety. </w:t>
      </w:r>
    </w:p>
    <w:p w14:paraId="008D1980" w14:textId="26A223A9" w:rsidR="00DD5B11" w:rsidRPr="007F63CD" w:rsidRDefault="00DD5B11" w:rsidP="00ED0D15">
      <w:pPr>
        <w:spacing w:after="0"/>
        <w:ind w:left="720"/>
        <w:rPr>
          <w:rFonts w:ascii="Arial" w:hAnsi="Arial" w:cs="Arial"/>
          <w:i/>
          <w:iCs/>
          <w:szCs w:val="20"/>
        </w:rPr>
      </w:pPr>
      <w:r w:rsidRPr="007F63CD">
        <w:rPr>
          <w:rFonts w:ascii="Arial" w:hAnsi="Arial" w:cs="Arial"/>
          <w:i/>
          <w:iCs/>
          <w:szCs w:val="20"/>
        </w:rPr>
        <w:t xml:space="preserve">9. </w:t>
      </w:r>
      <w:r w:rsidRPr="007F63CD">
        <w:rPr>
          <w:rFonts w:ascii="Arial" w:hAnsi="Arial" w:cs="Arial"/>
          <w:b/>
          <w:bCs/>
          <w:i/>
          <w:iCs/>
          <w:szCs w:val="20"/>
        </w:rPr>
        <w:t>Plan</w:t>
      </w:r>
      <w:r w:rsidRPr="007F63CD">
        <w:rPr>
          <w:rFonts w:ascii="Arial" w:hAnsi="Arial" w:cs="Arial"/>
          <w:i/>
          <w:iCs/>
          <w:szCs w:val="20"/>
        </w:rPr>
        <w:t xml:space="preserve">: Publish a safety plan showing how the standards in the Code will be met and produce a report assessing performance against that plan at least every 3 years. </w:t>
      </w:r>
    </w:p>
    <w:p w14:paraId="75107F4C" w14:textId="44F4DA76" w:rsidR="00F25D70" w:rsidRPr="007F63CD" w:rsidRDefault="00DD5B11" w:rsidP="00F25D70">
      <w:pPr>
        <w:spacing w:after="0"/>
        <w:ind w:left="720"/>
        <w:rPr>
          <w:rFonts w:ascii="Arial" w:hAnsi="Arial" w:cs="Arial"/>
          <w:i/>
          <w:iCs/>
          <w:szCs w:val="20"/>
        </w:rPr>
      </w:pPr>
      <w:r w:rsidRPr="007F63CD">
        <w:rPr>
          <w:rFonts w:ascii="Arial" w:hAnsi="Arial" w:cs="Arial"/>
          <w:i/>
          <w:iCs/>
          <w:szCs w:val="20"/>
        </w:rPr>
        <w:t xml:space="preserve">10. </w:t>
      </w:r>
      <w:r w:rsidRPr="007F63CD">
        <w:rPr>
          <w:rFonts w:ascii="Arial" w:hAnsi="Arial" w:cs="Arial"/>
          <w:b/>
          <w:bCs/>
          <w:i/>
          <w:iCs/>
          <w:szCs w:val="20"/>
        </w:rPr>
        <w:t>Aids to Navigation</w:t>
      </w:r>
      <w:r w:rsidRPr="007F63CD">
        <w:rPr>
          <w:rFonts w:ascii="Arial" w:hAnsi="Arial" w:cs="Arial"/>
          <w:i/>
          <w:iCs/>
          <w:szCs w:val="20"/>
        </w:rPr>
        <w:t xml:space="preserve">: Comply with directions from the General Lighthouse Authorities and supply information &amp; returns as required. </w:t>
      </w:r>
    </w:p>
    <w:p w14:paraId="705192FB" w14:textId="47002021" w:rsidR="00F25D70" w:rsidRPr="007F63CD" w:rsidRDefault="00F25D70" w:rsidP="00F25D70">
      <w:pPr>
        <w:jc w:val="right"/>
        <w:rPr>
          <w:rFonts w:ascii="Arial" w:hAnsi="Arial" w:cs="Arial"/>
          <w:b/>
          <w:bCs/>
          <w:szCs w:val="20"/>
        </w:rPr>
      </w:pPr>
      <w:r w:rsidRPr="007F63CD">
        <w:rPr>
          <w:rFonts w:ascii="Arial" w:hAnsi="Arial" w:cs="Arial"/>
          <w:b/>
          <w:bCs/>
          <w:szCs w:val="20"/>
        </w:rPr>
        <w:t xml:space="preserve">Department for Transport </w:t>
      </w:r>
      <w:r w:rsidRPr="007F63CD">
        <w:rPr>
          <w:rFonts w:ascii="Arial" w:hAnsi="Arial" w:cs="Arial"/>
          <w:b/>
          <w:bCs/>
          <w:szCs w:val="20"/>
          <w:shd w:val="clear" w:color="auto" w:fill="FFFFFF"/>
        </w:rPr>
        <w:t>and </w:t>
      </w:r>
      <w:r w:rsidRPr="007F63CD">
        <w:rPr>
          <w:rFonts w:ascii="Arial" w:hAnsi="Arial" w:cs="Arial"/>
          <w:b/>
          <w:bCs/>
          <w:szCs w:val="20"/>
          <w:bdr w:val="none" w:sz="0" w:space="0" w:color="auto" w:frame="1"/>
          <w:shd w:val="clear" w:color="auto" w:fill="FFFFFF"/>
        </w:rPr>
        <w:t>Maritime and Coastguard Agency</w:t>
      </w:r>
      <w:r w:rsidRPr="007F63CD">
        <w:rPr>
          <w:rFonts w:ascii="Arial" w:hAnsi="Arial" w:cs="Arial"/>
          <w:b/>
          <w:bCs/>
          <w:szCs w:val="20"/>
        </w:rPr>
        <w:t xml:space="preserve"> Port Marine Safety Code. </w:t>
      </w:r>
      <w:r w:rsidR="009E37AA" w:rsidRPr="007F63CD">
        <w:rPr>
          <w:rFonts w:ascii="Arial" w:hAnsi="Arial" w:cs="Arial"/>
          <w:b/>
          <w:bCs/>
          <w:szCs w:val="20"/>
        </w:rPr>
        <w:t>Pg.</w:t>
      </w:r>
      <w:r w:rsidRPr="007F63CD">
        <w:rPr>
          <w:rFonts w:ascii="Arial" w:hAnsi="Arial" w:cs="Arial"/>
          <w:b/>
          <w:bCs/>
          <w:szCs w:val="20"/>
        </w:rPr>
        <w:t xml:space="preserve"> 8</w:t>
      </w:r>
    </w:p>
    <w:p w14:paraId="432D32CD" w14:textId="753DDC90" w:rsidR="00DD5B11" w:rsidRPr="00C56337" w:rsidRDefault="004606E9" w:rsidP="000F0FF7">
      <w:pPr>
        <w:pStyle w:val="Heading2"/>
        <w:ind w:left="0" w:firstLine="0"/>
        <w:rPr>
          <w:rFonts w:cs="Arial"/>
        </w:rPr>
      </w:pPr>
      <w:bookmarkStart w:id="22" w:name="_Toc50629237"/>
      <w:r w:rsidRPr="00C56337">
        <w:rPr>
          <w:rStyle w:val="Heading2Char"/>
          <w:rFonts w:cs="Arial"/>
          <w:b/>
          <w:bCs/>
        </w:rPr>
        <w:t>M</w:t>
      </w:r>
      <w:r w:rsidR="00DD5B11" w:rsidRPr="00C56337">
        <w:rPr>
          <w:rStyle w:val="Heading2Char"/>
          <w:rFonts w:cs="Arial"/>
          <w:b/>
          <w:bCs/>
        </w:rPr>
        <w:t>arine Safety Management System</w:t>
      </w:r>
      <w:bookmarkEnd w:id="22"/>
      <w:r w:rsidR="00DD5B11" w:rsidRPr="00C56337">
        <w:rPr>
          <w:rFonts w:cs="Arial"/>
        </w:rPr>
        <w:t xml:space="preserve"> </w:t>
      </w:r>
      <w:r w:rsidR="00DD5B11" w:rsidRPr="00C56337">
        <w:rPr>
          <w:rFonts w:cs="Arial"/>
        </w:rPr>
        <w:tab/>
      </w:r>
    </w:p>
    <w:p w14:paraId="544379BF" w14:textId="01210C0F" w:rsidR="00084B64" w:rsidRPr="00333B6B" w:rsidRDefault="005F73DE" w:rsidP="00333B6B">
      <w:pPr>
        <w:rPr>
          <w:rFonts w:ascii="Arial" w:hAnsi="Arial" w:cs="Arial"/>
        </w:rPr>
      </w:pPr>
      <w:r w:rsidRPr="0073555C">
        <w:rPr>
          <w:rFonts w:ascii="Arial" w:hAnsi="Arial" w:cs="Arial"/>
        </w:rPr>
        <w:t xml:space="preserve">The </w:t>
      </w:r>
      <w:r w:rsidR="004C45A3" w:rsidRPr="0073555C">
        <w:rPr>
          <w:rFonts w:ascii="Arial" w:hAnsi="Arial" w:cs="Arial"/>
        </w:rPr>
        <w:t>PMSC</w:t>
      </w:r>
      <w:r w:rsidRPr="0073555C">
        <w:rPr>
          <w:rFonts w:ascii="Arial" w:hAnsi="Arial" w:cs="Arial"/>
        </w:rPr>
        <w:t xml:space="preserve"> requires all organisations to demonstrate compliance with </w:t>
      </w:r>
      <w:r w:rsidR="00075149" w:rsidRPr="0073555C">
        <w:rPr>
          <w:rFonts w:ascii="Arial" w:hAnsi="Arial" w:cs="Arial"/>
        </w:rPr>
        <w:t xml:space="preserve">the </w:t>
      </w:r>
      <w:r w:rsidRPr="0073555C">
        <w:rPr>
          <w:rFonts w:ascii="Arial" w:hAnsi="Arial" w:cs="Arial"/>
        </w:rPr>
        <w:t>Code by developing appropriate policies and procedures relevant to the scope and nature of marine operations that take place within the organisations jurisdiction</w:t>
      </w:r>
      <w:r w:rsidR="001312EF" w:rsidRPr="0073555C">
        <w:rPr>
          <w:rFonts w:ascii="Arial" w:hAnsi="Arial" w:cs="Arial"/>
        </w:rPr>
        <w:t xml:space="preserve">. </w:t>
      </w:r>
      <w:r w:rsidRPr="0073555C">
        <w:rPr>
          <w:rFonts w:ascii="Arial" w:hAnsi="Arial" w:cs="Arial"/>
        </w:rPr>
        <w:t xml:space="preserve"> </w:t>
      </w:r>
      <w:r w:rsidR="00065E92" w:rsidRPr="0073555C">
        <w:rPr>
          <w:rFonts w:ascii="Arial" w:hAnsi="Arial" w:cs="Arial"/>
        </w:rPr>
        <w:t>The MSMS</w:t>
      </w:r>
      <w:r w:rsidR="00DD5B11" w:rsidRPr="0073555C">
        <w:rPr>
          <w:rFonts w:ascii="Arial" w:hAnsi="Arial" w:cs="Arial"/>
        </w:rPr>
        <w:t xml:space="preserve"> shall cover the safety management of all marine operations within the </w:t>
      </w:r>
      <w:r w:rsidR="00625796" w:rsidRPr="00333B6B">
        <w:rPr>
          <w:rFonts w:ascii="Arial" w:hAnsi="Arial" w:cs="Arial"/>
        </w:rPr>
        <w:t>Peel Ports Group</w:t>
      </w:r>
      <w:r w:rsidR="00084B64" w:rsidRPr="00333B6B">
        <w:rPr>
          <w:rFonts w:ascii="Arial" w:hAnsi="Arial" w:cs="Arial"/>
        </w:rPr>
        <w:t xml:space="preserve">. </w:t>
      </w:r>
    </w:p>
    <w:p w14:paraId="328A16DF" w14:textId="7E4CBF2D" w:rsidR="00065E92" w:rsidRPr="0073555C" w:rsidRDefault="00625796" w:rsidP="00333B6B">
      <w:r w:rsidRPr="006E3AFA">
        <w:rPr>
          <w:rFonts w:ascii="Arial" w:hAnsi="Arial" w:cs="Arial"/>
        </w:rPr>
        <w:t>Pe</w:t>
      </w:r>
      <w:r w:rsidRPr="00244B43">
        <w:rPr>
          <w:rFonts w:ascii="Arial" w:hAnsi="Arial" w:cs="Arial"/>
        </w:rPr>
        <w:t>el Ports Group</w:t>
      </w:r>
      <w:r w:rsidR="00DD5B11" w:rsidRPr="002D6D42">
        <w:rPr>
          <w:rFonts w:ascii="Arial" w:hAnsi="Arial" w:cs="Arial"/>
        </w:rPr>
        <w:t xml:space="preserve">’ personnel and </w:t>
      </w:r>
      <w:r w:rsidR="00A55426" w:rsidRPr="002D6D42">
        <w:rPr>
          <w:rFonts w:ascii="Arial" w:hAnsi="Arial" w:cs="Arial"/>
        </w:rPr>
        <w:t>external contractors</w:t>
      </w:r>
      <w:r w:rsidR="00DD5B11" w:rsidRPr="002D6D42">
        <w:rPr>
          <w:rFonts w:ascii="Arial" w:hAnsi="Arial" w:cs="Arial"/>
        </w:rPr>
        <w:t>, are responsible for ensuring that the principles set out in this MSMS are complied with in all marine operations</w:t>
      </w:r>
      <w:r w:rsidR="00DD5B11" w:rsidRPr="0073555C">
        <w:t xml:space="preserve">. </w:t>
      </w:r>
    </w:p>
    <w:p w14:paraId="58B06D7E" w14:textId="324FE3B9" w:rsidR="00DD5B11" w:rsidRPr="00C56337" w:rsidRDefault="00DD5B11" w:rsidP="000F0FF7">
      <w:pPr>
        <w:pStyle w:val="Heading2"/>
        <w:ind w:left="0" w:firstLine="0"/>
        <w:rPr>
          <w:rFonts w:cs="Arial"/>
        </w:rPr>
      </w:pPr>
      <w:bookmarkStart w:id="23" w:name="_Toc50629238"/>
      <w:r w:rsidRPr="00C56337">
        <w:rPr>
          <w:rFonts w:cs="Arial"/>
        </w:rPr>
        <w:t>System structure</w:t>
      </w:r>
      <w:bookmarkEnd w:id="23"/>
      <w:r w:rsidRPr="00C56337">
        <w:rPr>
          <w:rFonts w:cs="Arial"/>
        </w:rPr>
        <w:t xml:space="preserve"> </w:t>
      </w:r>
    </w:p>
    <w:p w14:paraId="036568C6" w14:textId="28CA91F2" w:rsidR="00DD5B11" w:rsidRPr="00C56337" w:rsidRDefault="00DD5B11" w:rsidP="00DD5B11">
      <w:pPr>
        <w:rPr>
          <w:rFonts w:ascii="Arial" w:hAnsi="Arial" w:cs="Arial"/>
        </w:rPr>
      </w:pPr>
      <w:r w:rsidRPr="00C56337">
        <w:rPr>
          <w:rFonts w:ascii="Arial" w:hAnsi="Arial" w:cs="Arial"/>
        </w:rPr>
        <w:t xml:space="preserve">The MSMS is a structured </w:t>
      </w:r>
      <w:r w:rsidR="00CB2E28" w:rsidRPr="00C56337">
        <w:rPr>
          <w:rFonts w:ascii="Arial" w:hAnsi="Arial" w:cs="Arial"/>
        </w:rPr>
        <w:t xml:space="preserve">into </w:t>
      </w:r>
      <w:r w:rsidR="00FE1B12">
        <w:rPr>
          <w:rFonts w:ascii="Arial" w:hAnsi="Arial" w:cs="Arial"/>
        </w:rPr>
        <w:t>2</w:t>
      </w:r>
      <w:r w:rsidR="00FE1B12" w:rsidRPr="00C56337">
        <w:rPr>
          <w:rFonts w:ascii="Arial" w:hAnsi="Arial" w:cs="Arial"/>
        </w:rPr>
        <w:t xml:space="preserve"> </w:t>
      </w:r>
      <w:r w:rsidR="00CB2E28" w:rsidRPr="00C56337">
        <w:rPr>
          <w:rFonts w:ascii="Arial" w:hAnsi="Arial" w:cs="Arial"/>
        </w:rPr>
        <w:t>Volumes:</w:t>
      </w:r>
      <w:r w:rsidRPr="00C56337">
        <w:rPr>
          <w:rFonts w:ascii="Arial" w:hAnsi="Arial" w:cs="Arial"/>
        </w:rPr>
        <w:t xml:space="preserve"> </w:t>
      </w:r>
    </w:p>
    <w:p w14:paraId="647119EB" w14:textId="53BF9D2B" w:rsidR="00DD5B11" w:rsidRPr="00C56337" w:rsidRDefault="00DD5B11" w:rsidP="000F0FF7">
      <w:pPr>
        <w:pStyle w:val="Heading3"/>
        <w:ind w:left="709" w:firstLine="0"/>
        <w:rPr>
          <w:rFonts w:ascii="Arial" w:hAnsi="Arial" w:cs="Arial"/>
        </w:rPr>
      </w:pPr>
      <w:bookmarkStart w:id="24" w:name="_Toc50629239"/>
      <w:r w:rsidRPr="00C56337">
        <w:rPr>
          <w:rFonts w:ascii="Arial" w:hAnsi="Arial" w:cs="Arial"/>
        </w:rPr>
        <w:t>MSMS Volume 1</w:t>
      </w:r>
      <w:bookmarkEnd w:id="24"/>
      <w:r w:rsidRPr="00C56337">
        <w:rPr>
          <w:rFonts w:ascii="Arial" w:hAnsi="Arial" w:cs="Arial"/>
        </w:rPr>
        <w:t xml:space="preserve"> </w:t>
      </w:r>
    </w:p>
    <w:p w14:paraId="61FC29BB" w14:textId="6BD85837" w:rsidR="00DD5B11" w:rsidRPr="00C56337" w:rsidRDefault="00DD5B11" w:rsidP="000F0FF7">
      <w:pPr>
        <w:ind w:left="709"/>
        <w:rPr>
          <w:rFonts w:ascii="Arial" w:hAnsi="Arial" w:cs="Arial"/>
        </w:rPr>
      </w:pPr>
      <w:r w:rsidRPr="00C56337">
        <w:rPr>
          <w:rFonts w:ascii="Arial" w:hAnsi="Arial" w:cs="Arial"/>
        </w:rPr>
        <w:t>MSMS Vol 1 is owned by the</w:t>
      </w:r>
      <w:r w:rsidR="00084B64" w:rsidRPr="00C56337">
        <w:rPr>
          <w:rFonts w:ascii="Arial" w:hAnsi="Arial" w:cs="Arial"/>
        </w:rPr>
        <w:t xml:space="preserve"> Group Harbour Master </w:t>
      </w:r>
      <w:r w:rsidR="006841CC" w:rsidRPr="00C56337">
        <w:rPr>
          <w:rFonts w:ascii="Arial" w:hAnsi="Arial" w:cs="Arial"/>
        </w:rPr>
        <w:t>(</w:t>
      </w:r>
      <w:r w:rsidRPr="00C56337">
        <w:rPr>
          <w:rFonts w:ascii="Arial" w:hAnsi="Arial" w:cs="Arial"/>
        </w:rPr>
        <w:t>GHM</w:t>
      </w:r>
      <w:r w:rsidR="00084B64" w:rsidRPr="00C56337">
        <w:rPr>
          <w:rFonts w:ascii="Arial" w:hAnsi="Arial" w:cs="Arial"/>
        </w:rPr>
        <w:t>)</w:t>
      </w:r>
      <w:r w:rsidRPr="00C56337">
        <w:rPr>
          <w:rFonts w:ascii="Arial" w:hAnsi="Arial" w:cs="Arial"/>
        </w:rPr>
        <w:t xml:space="preserve"> but developed in consultation with </w:t>
      </w:r>
      <w:r w:rsidR="004C45A3">
        <w:rPr>
          <w:rFonts w:ascii="Arial" w:hAnsi="Arial" w:cs="Arial"/>
        </w:rPr>
        <w:t>each individual Port</w:t>
      </w:r>
      <w:r w:rsidRPr="00C56337">
        <w:rPr>
          <w:rFonts w:ascii="Arial" w:hAnsi="Arial" w:cs="Arial"/>
        </w:rPr>
        <w:t xml:space="preserve">, Group Marine and the </w:t>
      </w:r>
      <w:r w:rsidR="00625796" w:rsidRPr="00C56337">
        <w:rPr>
          <w:rFonts w:ascii="Arial" w:hAnsi="Arial" w:cs="Arial"/>
        </w:rPr>
        <w:t>Peel Ports Group</w:t>
      </w:r>
      <w:r w:rsidRPr="00C56337">
        <w:rPr>
          <w:rFonts w:ascii="Arial" w:hAnsi="Arial" w:cs="Arial"/>
        </w:rPr>
        <w:t xml:space="preserve"> Executive. </w:t>
      </w:r>
    </w:p>
    <w:p w14:paraId="21D9D136" w14:textId="7974959B" w:rsidR="00DD5B11" w:rsidRPr="00C56337" w:rsidRDefault="00DD5B11" w:rsidP="00A43491">
      <w:pPr>
        <w:ind w:left="1418"/>
        <w:rPr>
          <w:rFonts w:ascii="Arial" w:hAnsi="Arial" w:cs="Arial"/>
        </w:rPr>
      </w:pPr>
      <w:r w:rsidRPr="00C56337">
        <w:rPr>
          <w:rFonts w:ascii="Arial" w:hAnsi="Arial" w:cs="Arial"/>
          <w:b/>
        </w:rPr>
        <w:t>Section 1: The MSMS</w:t>
      </w:r>
      <w:r w:rsidRPr="00C56337">
        <w:rPr>
          <w:rFonts w:ascii="Arial" w:hAnsi="Arial" w:cs="Arial"/>
        </w:rPr>
        <w:t xml:space="preserve"> –</w:t>
      </w:r>
      <w:r w:rsidR="00084B64" w:rsidRPr="00C56337">
        <w:rPr>
          <w:rFonts w:ascii="Arial" w:hAnsi="Arial" w:cs="Arial"/>
        </w:rPr>
        <w:t xml:space="preserve"> S</w:t>
      </w:r>
      <w:r w:rsidRPr="00C56337">
        <w:rPr>
          <w:rFonts w:ascii="Arial" w:hAnsi="Arial" w:cs="Arial"/>
        </w:rPr>
        <w:t>ets out</w:t>
      </w:r>
      <w:r w:rsidR="00CB2E28" w:rsidRPr="00C56337">
        <w:rPr>
          <w:rFonts w:ascii="Arial" w:hAnsi="Arial" w:cs="Arial"/>
        </w:rPr>
        <w:t xml:space="preserve"> the Marine </w:t>
      </w:r>
      <w:r w:rsidRPr="00C56337">
        <w:rPr>
          <w:rFonts w:ascii="Arial" w:hAnsi="Arial" w:cs="Arial"/>
        </w:rPr>
        <w:t xml:space="preserve">Safety Policies, </w:t>
      </w:r>
      <w:r w:rsidR="00CB2E28" w:rsidRPr="00C56337">
        <w:rPr>
          <w:rFonts w:ascii="Arial" w:hAnsi="Arial" w:cs="Arial"/>
        </w:rPr>
        <w:t>roles and r</w:t>
      </w:r>
      <w:r w:rsidRPr="00C56337">
        <w:rPr>
          <w:rFonts w:ascii="Arial" w:hAnsi="Arial" w:cs="Arial"/>
        </w:rPr>
        <w:t>esponsibilities</w:t>
      </w:r>
      <w:r w:rsidR="00CB2E28" w:rsidRPr="00C56337">
        <w:rPr>
          <w:rFonts w:ascii="Arial" w:hAnsi="Arial" w:cs="Arial"/>
        </w:rPr>
        <w:t xml:space="preserve">, </w:t>
      </w:r>
      <w:r w:rsidR="001B1576" w:rsidRPr="00C56337">
        <w:rPr>
          <w:rFonts w:ascii="Arial" w:hAnsi="Arial" w:cs="Arial"/>
        </w:rPr>
        <w:t>and</w:t>
      </w:r>
      <w:r w:rsidR="00CB2E28" w:rsidRPr="00C56337">
        <w:rPr>
          <w:rFonts w:ascii="Arial" w:hAnsi="Arial" w:cs="Arial"/>
        </w:rPr>
        <w:t xml:space="preserve"> introduces the MSMS management processes</w:t>
      </w:r>
      <w:r w:rsidRPr="00C56337">
        <w:rPr>
          <w:rFonts w:ascii="Arial" w:hAnsi="Arial" w:cs="Arial"/>
        </w:rPr>
        <w:t xml:space="preserve"> </w:t>
      </w:r>
      <w:r w:rsidR="00CB2E28" w:rsidRPr="00C56337">
        <w:rPr>
          <w:rFonts w:ascii="Arial" w:hAnsi="Arial" w:cs="Arial"/>
        </w:rPr>
        <w:t>applicable to all ports and Group marine staff</w:t>
      </w:r>
      <w:r w:rsidRPr="00C56337">
        <w:rPr>
          <w:rFonts w:ascii="Arial" w:hAnsi="Arial" w:cs="Arial"/>
        </w:rPr>
        <w:t xml:space="preserve">. </w:t>
      </w:r>
      <w:r w:rsidR="00084B64" w:rsidRPr="00C56337">
        <w:rPr>
          <w:rFonts w:ascii="Arial" w:hAnsi="Arial" w:cs="Arial"/>
        </w:rPr>
        <w:t xml:space="preserve"> </w:t>
      </w:r>
      <w:r w:rsidR="00CB2E28" w:rsidRPr="00C56337">
        <w:rPr>
          <w:rFonts w:ascii="Arial" w:hAnsi="Arial" w:cs="Arial"/>
        </w:rPr>
        <w:t>It also</w:t>
      </w:r>
      <w:r w:rsidRPr="00C56337">
        <w:rPr>
          <w:rFonts w:ascii="Arial" w:hAnsi="Arial" w:cs="Arial"/>
        </w:rPr>
        <w:t xml:space="preserve"> </w:t>
      </w:r>
      <w:r w:rsidR="00CB2E28" w:rsidRPr="00C56337">
        <w:rPr>
          <w:rFonts w:ascii="Arial" w:hAnsi="Arial" w:cs="Arial"/>
        </w:rPr>
        <w:t xml:space="preserve">introduces </w:t>
      </w:r>
      <w:r w:rsidRPr="00C56337">
        <w:rPr>
          <w:rFonts w:ascii="Arial" w:hAnsi="Arial" w:cs="Arial"/>
        </w:rPr>
        <w:t xml:space="preserve">the </w:t>
      </w:r>
      <w:r w:rsidR="00CB2E28" w:rsidRPr="00C56337">
        <w:rPr>
          <w:rFonts w:ascii="Arial" w:hAnsi="Arial" w:cs="Arial"/>
        </w:rPr>
        <w:t>key control measures which the Group</w:t>
      </w:r>
      <w:r w:rsidR="00084B64" w:rsidRPr="00C56337">
        <w:rPr>
          <w:rFonts w:ascii="Arial" w:hAnsi="Arial" w:cs="Arial"/>
        </w:rPr>
        <w:t xml:space="preserve"> Marine </w:t>
      </w:r>
      <w:r w:rsidR="00CB2E28" w:rsidRPr="00C56337">
        <w:rPr>
          <w:rFonts w:ascii="Arial" w:hAnsi="Arial" w:cs="Arial"/>
        </w:rPr>
        <w:t xml:space="preserve">adopt for </w:t>
      </w:r>
      <w:r w:rsidRPr="00C56337">
        <w:rPr>
          <w:rFonts w:ascii="Arial" w:hAnsi="Arial" w:cs="Arial"/>
        </w:rPr>
        <w:t xml:space="preserve">managing hazards in </w:t>
      </w:r>
      <w:r w:rsidR="00625796" w:rsidRPr="00C56337">
        <w:rPr>
          <w:rFonts w:ascii="Arial" w:hAnsi="Arial" w:cs="Arial"/>
        </w:rPr>
        <w:t>Peel Ports Group</w:t>
      </w:r>
      <w:r w:rsidRPr="00C56337">
        <w:rPr>
          <w:rFonts w:ascii="Arial" w:hAnsi="Arial" w:cs="Arial"/>
        </w:rPr>
        <w:t xml:space="preserve">.  </w:t>
      </w:r>
    </w:p>
    <w:p w14:paraId="3C3BDC22" w14:textId="0F5C60F3" w:rsidR="00DD5B11" w:rsidRPr="00C56337" w:rsidRDefault="00DD5B11" w:rsidP="00A43491">
      <w:pPr>
        <w:ind w:left="1418"/>
        <w:rPr>
          <w:rFonts w:ascii="Arial" w:hAnsi="Arial" w:cs="Arial"/>
        </w:rPr>
      </w:pPr>
      <w:r w:rsidRPr="00C56337">
        <w:rPr>
          <w:rFonts w:ascii="Arial" w:hAnsi="Arial" w:cs="Arial"/>
          <w:b/>
        </w:rPr>
        <w:t>Section 2: Standard System Procedures</w:t>
      </w:r>
      <w:r w:rsidRPr="00C56337">
        <w:rPr>
          <w:rFonts w:ascii="Arial" w:hAnsi="Arial" w:cs="Arial"/>
        </w:rPr>
        <w:t xml:space="preserve"> </w:t>
      </w:r>
      <w:r w:rsidR="000A77A1" w:rsidRPr="00C56337">
        <w:rPr>
          <w:rFonts w:ascii="Arial" w:hAnsi="Arial" w:cs="Arial"/>
        </w:rPr>
        <w:t>(</w:t>
      </w:r>
      <w:r w:rsidR="000A77A1" w:rsidRPr="00D338E1">
        <w:rPr>
          <w:rFonts w:ascii="Arial" w:hAnsi="Arial" w:cs="Arial"/>
        </w:rPr>
        <w:t>SSP</w:t>
      </w:r>
      <w:r w:rsidR="000A77A1" w:rsidRPr="00C56337">
        <w:rPr>
          <w:rFonts w:ascii="Arial" w:hAnsi="Arial" w:cs="Arial"/>
        </w:rPr>
        <w:t>)</w:t>
      </w:r>
      <w:r w:rsidRPr="00C56337">
        <w:rPr>
          <w:rFonts w:ascii="Arial" w:hAnsi="Arial" w:cs="Arial"/>
        </w:rPr>
        <w:t>– the set of standardised administrative and operational procedures which are common to all ports</w:t>
      </w:r>
      <w:r w:rsidR="00333B6B">
        <w:rPr>
          <w:rFonts w:ascii="Arial" w:hAnsi="Arial" w:cs="Arial"/>
        </w:rPr>
        <w:t xml:space="preserve"> within Peel Ports Group</w:t>
      </w:r>
      <w:r w:rsidR="00CB2E28" w:rsidRPr="00C56337">
        <w:rPr>
          <w:rFonts w:ascii="Arial" w:hAnsi="Arial" w:cs="Arial"/>
        </w:rPr>
        <w:t xml:space="preserve"> and Group staff</w:t>
      </w:r>
      <w:r w:rsidRPr="00C56337">
        <w:rPr>
          <w:rFonts w:ascii="Arial" w:hAnsi="Arial" w:cs="Arial"/>
        </w:rPr>
        <w:t xml:space="preserve"> to provide the consistency in approach to safety management.</w:t>
      </w:r>
    </w:p>
    <w:p w14:paraId="6E1BF40C" w14:textId="23BE5697" w:rsidR="005940E2" w:rsidRPr="00C56337" w:rsidRDefault="00DD5B11" w:rsidP="00A43491">
      <w:pPr>
        <w:pStyle w:val="Heading3"/>
        <w:ind w:left="709" w:firstLine="0"/>
        <w:rPr>
          <w:rFonts w:ascii="Arial" w:hAnsi="Arial" w:cs="Arial"/>
        </w:rPr>
      </w:pPr>
      <w:bookmarkStart w:id="25" w:name="_Toc50629240"/>
      <w:r w:rsidRPr="00C56337">
        <w:rPr>
          <w:rFonts w:ascii="Arial" w:hAnsi="Arial" w:cs="Arial"/>
        </w:rPr>
        <w:lastRenderedPageBreak/>
        <w:t>MSMS Volume 2</w:t>
      </w:r>
      <w:bookmarkEnd w:id="25"/>
      <w:r w:rsidRPr="00C56337">
        <w:rPr>
          <w:rFonts w:ascii="Arial" w:hAnsi="Arial" w:cs="Arial"/>
        </w:rPr>
        <w:t xml:space="preserve"> </w:t>
      </w:r>
      <w:bookmarkStart w:id="26" w:name="_Toc43986519"/>
      <w:bookmarkEnd w:id="26"/>
    </w:p>
    <w:p w14:paraId="10358513" w14:textId="77777777" w:rsidR="00FE1B12" w:rsidRDefault="00084B64" w:rsidP="000F0FF7">
      <w:pPr>
        <w:ind w:left="709"/>
        <w:rPr>
          <w:rFonts w:ascii="Arial" w:hAnsi="Arial" w:cs="Arial"/>
        </w:rPr>
      </w:pPr>
      <w:r w:rsidRPr="00C56337">
        <w:rPr>
          <w:rFonts w:ascii="Arial" w:hAnsi="Arial" w:cs="Arial"/>
        </w:rPr>
        <w:t xml:space="preserve">MSMS Volume 2 is </w:t>
      </w:r>
      <w:r w:rsidR="004F63AF">
        <w:rPr>
          <w:rFonts w:ascii="Arial" w:hAnsi="Arial" w:cs="Arial"/>
        </w:rPr>
        <w:t>P</w:t>
      </w:r>
      <w:r w:rsidRPr="00C56337">
        <w:rPr>
          <w:rFonts w:ascii="Arial" w:hAnsi="Arial" w:cs="Arial"/>
        </w:rPr>
        <w:t>ort specific and owned by the</w:t>
      </w:r>
      <w:r w:rsidR="006841CC" w:rsidRPr="00C56337">
        <w:rPr>
          <w:rFonts w:ascii="Arial" w:hAnsi="Arial" w:cs="Arial"/>
        </w:rPr>
        <w:t xml:space="preserve"> SMMO </w:t>
      </w:r>
      <w:r w:rsidR="00FE60AF" w:rsidRPr="00C56337">
        <w:rPr>
          <w:rFonts w:ascii="Arial" w:hAnsi="Arial" w:cs="Arial"/>
        </w:rPr>
        <w:t xml:space="preserve">(Senior Marine Manager operations) </w:t>
      </w:r>
      <w:r w:rsidR="006841CC" w:rsidRPr="00C56337">
        <w:rPr>
          <w:rFonts w:ascii="Arial" w:hAnsi="Arial" w:cs="Arial"/>
        </w:rPr>
        <w:t>at the</w:t>
      </w:r>
      <w:r w:rsidRPr="00C56337">
        <w:rPr>
          <w:rFonts w:ascii="Arial" w:hAnsi="Arial" w:cs="Arial"/>
        </w:rPr>
        <w:t xml:space="preserve"> individual Ports. </w:t>
      </w:r>
      <w:r w:rsidR="001312EF">
        <w:rPr>
          <w:rFonts w:ascii="Arial" w:hAnsi="Arial" w:cs="Arial"/>
        </w:rPr>
        <w:t xml:space="preserve"> </w:t>
      </w:r>
    </w:p>
    <w:p w14:paraId="55D7F689" w14:textId="0438328A" w:rsidR="00FE1B12" w:rsidRPr="00655DA7" w:rsidRDefault="00084B64" w:rsidP="00655DA7">
      <w:pPr>
        <w:spacing w:after="0"/>
        <w:ind w:left="709"/>
        <w:rPr>
          <w:rFonts w:ascii="Arial" w:hAnsi="Arial" w:cs="Arial"/>
          <w:b/>
        </w:rPr>
      </w:pPr>
      <w:r w:rsidRPr="00655DA7">
        <w:rPr>
          <w:rFonts w:ascii="Arial" w:hAnsi="Arial" w:cs="Arial"/>
          <w:b/>
        </w:rPr>
        <w:t>Volume 2</w:t>
      </w:r>
      <w:r w:rsidR="00931E2E" w:rsidRPr="00655DA7">
        <w:rPr>
          <w:rFonts w:ascii="Arial" w:hAnsi="Arial" w:cs="Arial"/>
          <w:b/>
        </w:rPr>
        <w:t xml:space="preserve"> </w:t>
      </w:r>
      <w:r w:rsidR="00FE1B12" w:rsidRPr="00655DA7">
        <w:rPr>
          <w:rFonts w:ascii="Arial" w:hAnsi="Arial" w:cs="Arial"/>
          <w:b/>
        </w:rPr>
        <w:t>Port</w:t>
      </w:r>
      <w:r w:rsidR="00931E2E" w:rsidRPr="00655DA7">
        <w:rPr>
          <w:rFonts w:ascii="Arial" w:hAnsi="Arial" w:cs="Arial"/>
          <w:b/>
        </w:rPr>
        <w:t xml:space="preserve"> </w:t>
      </w:r>
      <w:r w:rsidR="00DD5B11" w:rsidRPr="00655DA7">
        <w:rPr>
          <w:rFonts w:ascii="Arial" w:hAnsi="Arial" w:cs="Arial"/>
          <w:b/>
        </w:rPr>
        <w:t>Standard Operational Procedures (SOPs)</w:t>
      </w:r>
      <w:r w:rsidR="000A77A1" w:rsidRPr="00655DA7">
        <w:rPr>
          <w:rFonts w:ascii="Arial" w:hAnsi="Arial" w:cs="Arial"/>
          <w:b/>
        </w:rPr>
        <w:t xml:space="preserve">. </w:t>
      </w:r>
      <w:r w:rsidR="001312EF" w:rsidRPr="00655DA7">
        <w:rPr>
          <w:rFonts w:ascii="Arial" w:hAnsi="Arial" w:cs="Arial"/>
          <w:b/>
        </w:rPr>
        <w:t xml:space="preserve"> </w:t>
      </w:r>
    </w:p>
    <w:p w14:paraId="26FDB069" w14:textId="5AC86BAF" w:rsidR="00DB7D6E" w:rsidRPr="00C56337" w:rsidRDefault="000A77A1" w:rsidP="00655DA7">
      <w:pPr>
        <w:spacing w:after="0"/>
        <w:ind w:left="709"/>
        <w:rPr>
          <w:rFonts w:ascii="Arial" w:hAnsi="Arial" w:cs="Arial"/>
        </w:rPr>
      </w:pPr>
      <w:r w:rsidRPr="00C56337">
        <w:rPr>
          <w:rFonts w:ascii="Arial" w:hAnsi="Arial" w:cs="Arial"/>
        </w:rPr>
        <w:t xml:space="preserve">SOPs are a </w:t>
      </w:r>
      <w:r w:rsidR="00DD5B11" w:rsidRPr="00C56337">
        <w:rPr>
          <w:rFonts w:ascii="Arial" w:hAnsi="Arial" w:cs="Arial"/>
        </w:rPr>
        <w:t xml:space="preserve">set of high-level </w:t>
      </w:r>
      <w:r w:rsidR="00931E2E" w:rsidRPr="00C56337">
        <w:rPr>
          <w:rFonts w:ascii="Arial" w:hAnsi="Arial" w:cs="Arial"/>
        </w:rPr>
        <w:t xml:space="preserve">port specific </w:t>
      </w:r>
      <w:r w:rsidR="00DD5B11" w:rsidRPr="00C56337">
        <w:rPr>
          <w:rFonts w:ascii="Arial" w:hAnsi="Arial" w:cs="Arial"/>
        </w:rPr>
        <w:t xml:space="preserve">procedures </w:t>
      </w:r>
      <w:r w:rsidR="00084B64" w:rsidRPr="00C56337">
        <w:rPr>
          <w:rFonts w:ascii="Arial" w:hAnsi="Arial" w:cs="Arial"/>
        </w:rPr>
        <w:t xml:space="preserve">that </w:t>
      </w:r>
      <w:r w:rsidR="00625796" w:rsidRPr="00C56337">
        <w:rPr>
          <w:rFonts w:ascii="Arial" w:hAnsi="Arial" w:cs="Arial"/>
        </w:rPr>
        <w:t xml:space="preserve">aim to cover all the elements of the PMSC which are not standardised in an </w:t>
      </w:r>
      <w:r w:rsidR="00625796" w:rsidRPr="00D338E1">
        <w:rPr>
          <w:rFonts w:ascii="Arial" w:hAnsi="Arial" w:cs="Arial"/>
        </w:rPr>
        <w:t>SSP</w:t>
      </w:r>
      <w:r w:rsidR="00625796" w:rsidRPr="00C56337">
        <w:rPr>
          <w:rFonts w:ascii="Arial" w:hAnsi="Arial" w:cs="Arial"/>
        </w:rPr>
        <w:t xml:space="preserve"> and are not already covered in Volume 1</w:t>
      </w:r>
      <w:r w:rsidR="00DD5B11" w:rsidRPr="00C56337">
        <w:rPr>
          <w:rFonts w:ascii="Arial" w:hAnsi="Arial" w:cs="Arial"/>
        </w:rPr>
        <w:t>.</w:t>
      </w:r>
      <w:r w:rsidR="001312EF">
        <w:rPr>
          <w:rFonts w:ascii="Arial" w:hAnsi="Arial" w:cs="Arial"/>
        </w:rPr>
        <w:t xml:space="preserve"> </w:t>
      </w:r>
      <w:r w:rsidR="00DD5B11" w:rsidRPr="00C56337">
        <w:rPr>
          <w:rFonts w:ascii="Arial" w:hAnsi="Arial" w:cs="Arial"/>
        </w:rPr>
        <w:t xml:space="preserve"> </w:t>
      </w:r>
      <w:r w:rsidR="006841CC" w:rsidRPr="00C56337">
        <w:rPr>
          <w:rFonts w:ascii="Arial" w:hAnsi="Arial" w:cs="Arial"/>
        </w:rPr>
        <w:t xml:space="preserve">Whilst the SOPS will be </w:t>
      </w:r>
      <w:r w:rsidRPr="00C56337">
        <w:rPr>
          <w:rFonts w:ascii="Arial" w:hAnsi="Arial" w:cs="Arial"/>
        </w:rPr>
        <w:t>tailored</w:t>
      </w:r>
      <w:r w:rsidR="006841CC" w:rsidRPr="00C56337">
        <w:rPr>
          <w:rFonts w:ascii="Arial" w:hAnsi="Arial" w:cs="Arial"/>
        </w:rPr>
        <w:t xml:space="preserve"> to local port </w:t>
      </w:r>
      <w:r w:rsidRPr="00C56337">
        <w:rPr>
          <w:rFonts w:ascii="Arial" w:hAnsi="Arial" w:cs="Arial"/>
        </w:rPr>
        <w:t>operations, the</w:t>
      </w:r>
      <w:r w:rsidR="006841CC" w:rsidRPr="00C56337">
        <w:rPr>
          <w:rFonts w:ascii="Arial" w:hAnsi="Arial" w:cs="Arial"/>
        </w:rPr>
        <w:t xml:space="preserve"> layout is consistent across all ports.</w:t>
      </w:r>
    </w:p>
    <w:p w14:paraId="7815D2DE" w14:textId="13B4D1F9" w:rsidR="00DB7D6E" w:rsidRPr="00C56337" w:rsidRDefault="00DB7D6E" w:rsidP="00A43491">
      <w:pPr>
        <w:ind w:left="709"/>
        <w:rPr>
          <w:rFonts w:ascii="Arial" w:hAnsi="Arial" w:cs="Arial"/>
        </w:rPr>
      </w:pPr>
      <w:r w:rsidRPr="00C56337">
        <w:rPr>
          <w:rFonts w:ascii="Arial" w:hAnsi="Arial" w:cs="Arial"/>
        </w:rPr>
        <w:t xml:space="preserve">Associated operating manuals, emergency plans, forms and reports that are referenced within Volume 1, 2 </w:t>
      </w:r>
      <w:r w:rsidR="000A77A1" w:rsidRPr="00C56337">
        <w:rPr>
          <w:rFonts w:ascii="Arial" w:hAnsi="Arial" w:cs="Arial"/>
        </w:rPr>
        <w:t>are also p</w:t>
      </w:r>
      <w:r w:rsidRPr="00C56337">
        <w:rPr>
          <w:rFonts w:ascii="Arial" w:hAnsi="Arial" w:cs="Arial"/>
        </w:rPr>
        <w:t xml:space="preserve">art of the MSMS. </w:t>
      </w:r>
    </w:p>
    <w:p w14:paraId="1D9C3946" w14:textId="430B4114" w:rsidR="00AF43E2" w:rsidRPr="00C56337" w:rsidRDefault="00DB7D6E" w:rsidP="00A43491">
      <w:pPr>
        <w:spacing w:after="0"/>
        <w:ind w:left="709"/>
        <w:rPr>
          <w:rFonts w:ascii="Arial" w:hAnsi="Arial" w:cs="Arial"/>
        </w:rPr>
      </w:pPr>
      <w:r w:rsidRPr="00C56337">
        <w:rPr>
          <w:rFonts w:ascii="Arial" w:hAnsi="Arial" w:cs="Arial"/>
        </w:rPr>
        <w:t xml:space="preserve">Examples of </w:t>
      </w:r>
      <w:r w:rsidR="000A77A1" w:rsidRPr="00C56337">
        <w:rPr>
          <w:rFonts w:ascii="Arial" w:hAnsi="Arial" w:cs="Arial"/>
        </w:rPr>
        <w:t>these</w:t>
      </w:r>
      <w:r w:rsidRPr="00C56337">
        <w:rPr>
          <w:rFonts w:ascii="Arial" w:hAnsi="Arial" w:cs="Arial"/>
        </w:rPr>
        <w:t xml:space="preserve"> plans, forms and reports are:</w:t>
      </w:r>
    </w:p>
    <w:p w14:paraId="6D4E46C8" w14:textId="0D4DEFA6" w:rsidR="00DB7D6E" w:rsidRDefault="00DB7D6E" w:rsidP="000C26D9">
      <w:pPr>
        <w:pStyle w:val="ListParagraph"/>
        <w:numPr>
          <w:ilvl w:val="0"/>
          <w:numId w:val="13"/>
        </w:numPr>
        <w:spacing w:after="0"/>
        <w:ind w:left="1560" w:hanging="425"/>
        <w:rPr>
          <w:rFonts w:ascii="Arial" w:hAnsi="Arial" w:cs="Arial"/>
        </w:rPr>
      </w:pPr>
      <w:r w:rsidRPr="00C56337">
        <w:rPr>
          <w:rFonts w:ascii="Arial" w:hAnsi="Arial" w:cs="Arial"/>
        </w:rPr>
        <w:t>Navigation Guidelines;</w:t>
      </w:r>
    </w:p>
    <w:p w14:paraId="01EF7625" w14:textId="3EE2BEB2" w:rsidR="00AF43E2" w:rsidRPr="00C56337" w:rsidRDefault="00AF43E2" w:rsidP="000C26D9">
      <w:pPr>
        <w:pStyle w:val="ListParagraph"/>
        <w:numPr>
          <w:ilvl w:val="0"/>
          <w:numId w:val="13"/>
        </w:numPr>
        <w:spacing w:after="0"/>
        <w:ind w:left="1560" w:hanging="425"/>
        <w:rPr>
          <w:rFonts w:ascii="Arial" w:hAnsi="Arial" w:cs="Arial"/>
        </w:rPr>
      </w:pPr>
      <w:r>
        <w:rPr>
          <w:rFonts w:ascii="Arial" w:hAnsi="Arial" w:cs="Arial"/>
        </w:rPr>
        <w:t>Pilotage Directions;</w:t>
      </w:r>
    </w:p>
    <w:p w14:paraId="6EFE69B4"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Port Emergency Procedures;</w:t>
      </w:r>
    </w:p>
    <w:p w14:paraId="312A12C1"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Group Marine Emergency Policy</w:t>
      </w:r>
    </w:p>
    <w:p w14:paraId="361E5366" w14:textId="1FC33CAA" w:rsidR="00DB7D6E" w:rsidRPr="00C56337" w:rsidRDefault="00625796" w:rsidP="000C26D9">
      <w:pPr>
        <w:pStyle w:val="ListParagraph"/>
        <w:numPr>
          <w:ilvl w:val="0"/>
          <w:numId w:val="13"/>
        </w:numPr>
        <w:ind w:left="1560" w:hanging="425"/>
        <w:rPr>
          <w:rFonts w:ascii="Arial" w:hAnsi="Arial" w:cs="Arial"/>
        </w:rPr>
      </w:pPr>
      <w:r w:rsidRPr="00C56337">
        <w:rPr>
          <w:rFonts w:ascii="Arial" w:hAnsi="Arial" w:cs="Arial"/>
        </w:rPr>
        <w:t>Peel Ports Group</w:t>
      </w:r>
      <w:r w:rsidR="00DB7D6E" w:rsidRPr="00C56337">
        <w:rPr>
          <w:rFonts w:ascii="Arial" w:hAnsi="Arial" w:cs="Arial"/>
        </w:rPr>
        <w:t>’ Oil Spill Contingency Plans;</w:t>
      </w:r>
    </w:p>
    <w:p w14:paraId="44724F5D"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Notices to Mariners;</w:t>
      </w:r>
    </w:p>
    <w:p w14:paraId="705B7E6B"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Towage Guidelines;</w:t>
      </w:r>
    </w:p>
    <w:p w14:paraId="010DD4B2"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Bunker Procedures</w:t>
      </w:r>
    </w:p>
    <w:p w14:paraId="0AA57407"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Local Legalisation</w:t>
      </w:r>
    </w:p>
    <w:p w14:paraId="0860EF56"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 xml:space="preserve">Training Manuals and guidelines </w:t>
      </w:r>
    </w:p>
    <w:p w14:paraId="09CA7D77"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 xml:space="preserve">Audit and Review </w:t>
      </w:r>
    </w:p>
    <w:p w14:paraId="383BF770"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Hazard Management database</w:t>
      </w:r>
    </w:p>
    <w:p w14:paraId="6F906488" w14:textId="77777777"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Incident management database</w:t>
      </w:r>
    </w:p>
    <w:p w14:paraId="512CA64E" w14:textId="34F7C549" w:rsidR="00DB7D6E" w:rsidRPr="00C56337" w:rsidRDefault="00DB7D6E" w:rsidP="000C26D9">
      <w:pPr>
        <w:pStyle w:val="ListParagraph"/>
        <w:numPr>
          <w:ilvl w:val="0"/>
          <w:numId w:val="13"/>
        </w:numPr>
        <w:ind w:left="1560" w:hanging="425"/>
        <w:rPr>
          <w:rFonts w:ascii="Arial" w:hAnsi="Arial" w:cs="Arial"/>
        </w:rPr>
      </w:pPr>
      <w:r w:rsidRPr="00C56337">
        <w:rPr>
          <w:rFonts w:ascii="Arial" w:hAnsi="Arial" w:cs="Arial"/>
        </w:rPr>
        <w:t>Committees/ Public forums/Steering groups</w:t>
      </w:r>
    </w:p>
    <w:p w14:paraId="072F6A5E" w14:textId="0A1BFD22" w:rsidR="005940E2" w:rsidRPr="00FE1B12" w:rsidRDefault="00FE1B12" w:rsidP="00655DA7">
      <w:pPr>
        <w:pStyle w:val="Heading3"/>
        <w:numPr>
          <w:ilvl w:val="0"/>
          <w:numId w:val="0"/>
        </w:numPr>
        <w:spacing w:before="0"/>
        <w:ind w:left="1288" w:hanging="720"/>
        <w:rPr>
          <w:rFonts w:ascii="Arial" w:hAnsi="Arial" w:cs="Arial"/>
        </w:rPr>
      </w:pPr>
      <w:bookmarkStart w:id="27" w:name="_Toc50629241"/>
      <w:bookmarkStart w:id="28" w:name="_Hlk43986669"/>
      <w:r w:rsidRPr="00FE1B12">
        <w:rPr>
          <w:rFonts w:ascii="Arial" w:hAnsi="Arial" w:cs="Arial"/>
        </w:rPr>
        <w:t xml:space="preserve">Volume 2 </w:t>
      </w:r>
      <w:bookmarkEnd w:id="27"/>
      <w:r w:rsidRPr="00FE1B12">
        <w:rPr>
          <w:rFonts w:ascii="Arial" w:hAnsi="Arial" w:cs="Arial"/>
        </w:rPr>
        <w:t xml:space="preserve">Level 3 documents: Local Work instructions and associated documents </w:t>
      </w:r>
    </w:p>
    <w:p w14:paraId="175BEAC8" w14:textId="6ECAC529" w:rsidR="00DD5B11" w:rsidRPr="00C56337" w:rsidRDefault="00084B64" w:rsidP="00655DA7">
      <w:pPr>
        <w:spacing w:after="0"/>
        <w:ind w:left="567"/>
        <w:rPr>
          <w:rFonts w:ascii="Arial" w:hAnsi="Arial" w:cs="Arial"/>
        </w:rPr>
      </w:pPr>
      <w:r w:rsidRPr="00C56337">
        <w:rPr>
          <w:rFonts w:ascii="Arial" w:hAnsi="Arial" w:cs="Arial"/>
        </w:rPr>
        <w:t xml:space="preserve">MSMS </w:t>
      </w:r>
      <w:r w:rsidR="00FE1B12">
        <w:rPr>
          <w:rFonts w:ascii="Arial" w:hAnsi="Arial" w:cs="Arial"/>
        </w:rPr>
        <w:t xml:space="preserve">level </w:t>
      </w:r>
      <w:r w:rsidRPr="00C56337">
        <w:rPr>
          <w:rFonts w:ascii="Arial" w:hAnsi="Arial" w:cs="Arial"/>
        </w:rPr>
        <w:t>3 is port specific and owned by</w:t>
      </w:r>
      <w:r w:rsidR="00DB7D6E" w:rsidRPr="00C56337">
        <w:rPr>
          <w:rFonts w:ascii="Arial" w:hAnsi="Arial" w:cs="Arial"/>
        </w:rPr>
        <w:t xml:space="preserve"> </w:t>
      </w:r>
      <w:r w:rsidRPr="00C56337">
        <w:rPr>
          <w:rFonts w:ascii="Arial" w:hAnsi="Arial" w:cs="Arial"/>
        </w:rPr>
        <w:t xml:space="preserve">Group Port Control (GPCC).  Volume 3 </w:t>
      </w:r>
      <w:r w:rsidR="00931E2E" w:rsidRPr="00C56337">
        <w:rPr>
          <w:rFonts w:ascii="Arial" w:hAnsi="Arial" w:cs="Arial"/>
        </w:rPr>
        <w:t>consists of</w:t>
      </w:r>
      <w:r w:rsidR="00DD5B11" w:rsidRPr="00C56337">
        <w:rPr>
          <w:rFonts w:ascii="Arial" w:hAnsi="Arial" w:cs="Arial"/>
        </w:rPr>
        <w:t xml:space="preserve"> Local Work Instructions (LWIs)</w:t>
      </w:r>
      <w:r w:rsidR="00931E2E" w:rsidRPr="00C56337">
        <w:rPr>
          <w:rFonts w:ascii="Arial" w:hAnsi="Arial" w:cs="Arial"/>
        </w:rPr>
        <w:t xml:space="preserve"> </w:t>
      </w:r>
      <w:r w:rsidR="00DB7D6E" w:rsidRPr="00C56337">
        <w:rPr>
          <w:rFonts w:ascii="Arial" w:hAnsi="Arial" w:cs="Arial"/>
        </w:rPr>
        <w:t xml:space="preserve">that </w:t>
      </w:r>
      <w:r w:rsidR="00AF43E2">
        <w:rPr>
          <w:rFonts w:ascii="Arial" w:hAnsi="Arial" w:cs="Arial"/>
        </w:rPr>
        <w:t xml:space="preserve">are linked to and </w:t>
      </w:r>
      <w:r w:rsidR="00DB7D6E" w:rsidRPr="00C56337">
        <w:rPr>
          <w:rFonts w:ascii="Arial" w:hAnsi="Arial" w:cs="Arial"/>
        </w:rPr>
        <w:t xml:space="preserve">support the requirements of the </w:t>
      </w:r>
      <w:r w:rsidR="00D06DC0" w:rsidRPr="00C56337">
        <w:rPr>
          <w:rFonts w:ascii="Arial" w:hAnsi="Arial" w:cs="Arial"/>
        </w:rPr>
        <w:t>individual</w:t>
      </w:r>
      <w:r w:rsidR="00DB7D6E" w:rsidRPr="00C56337">
        <w:rPr>
          <w:rFonts w:ascii="Arial" w:hAnsi="Arial" w:cs="Arial"/>
        </w:rPr>
        <w:t xml:space="preserve"> </w:t>
      </w:r>
      <w:r w:rsidR="00AF43E2">
        <w:rPr>
          <w:rFonts w:ascii="Arial" w:hAnsi="Arial" w:cs="Arial"/>
        </w:rPr>
        <w:t xml:space="preserve">port </w:t>
      </w:r>
      <w:r w:rsidR="00906825" w:rsidRPr="00C56337">
        <w:rPr>
          <w:rFonts w:ascii="Arial" w:hAnsi="Arial" w:cs="Arial"/>
        </w:rPr>
        <w:t>SOP</w:t>
      </w:r>
      <w:r w:rsidR="00906825">
        <w:rPr>
          <w:rFonts w:ascii="Arial" w:hAnsi="Arial" w:cs="Arial"/>
        </w:rPr>
        <w:t>s</w:t>
      </w:r>
      <w:r w:rsidR="00906825" w:rsidRPr="00C56337">
        <w:rPr>
          <w:rFonts w:ascii="Arial" w:hAnsi="Arial" w:cs="Arial"/>
        </w:rPr>
        <w:t>.</w:t>
      </w:r>
      <w:r w:rsidR="00DB7D6E" w:rsidRPr="00C56337">
        <w:rPr>
          <w:rFonts w:ascii="Arial" w:hAnsi="Arial" w:cs="Arial"/>
        </w:rPr>
        <w:t xml:space="preserve"> </w:t>
      </w:r>
      <w:r w:rsidR="00DD5B11" w:rsidRPr="00C56337">
        <w:rPr>
          <w:rFonts w:ascii="Arial" w:hAnsi="Arial" w:cs="Arial"/>
        </w:rPr>
        <w:t xml:space="preserve">LWIs will </w:t>
      </w:r>
      <w:r w:rsidR="00AF43E2">
        <w:rPr>
          <w:rFonts w:ascii="Arial" w:hAnsi="Arial" w:cs="Arial"/>
        </w:rPr>
        <w:t xml:space="preserve">also </w:t>
      </w:r>
      <w:r w:rsidR="00DD5B11" w:rsidRPr="00C56337">
        <w:rPr>
          <w:rFonts w:ascii="Arial" w:hAnsi="Arial" w:cs="Arial"/>
        </w:rPr>
        <w:t xml:space="preserve">reference the relevant </w:t>
      </w:r>
      <w:r w:rsidR="00AF43E2">
        <w:rPr>
          <w:rFonts w:ascii="Arial" w:hAnsi="Arial" w:cs="Arial"/>
        </w:rPr>
        <w:t xml:space="preserve">linked </w:t>
      </w:r>
      <w:r w:rsidR="00DD5B11" w:rsidRPr="00C56337">
        <w:rPr>
          <w:rFonts w:ascii="Arial" w:hAnsi="Arial" w:cs="Arial"/>
        </w:rPr>
        <w:t xml:space="preserve">SOPs </w:t>
      </w:r>
      <w:r w:rsidR="00AF43E2">
        <w:rPr>
          <w:rFonts w:ascii="Arial" w:hAnsi="Arial" w:cs="Arial"/>
        </w:rPr>
        <w:t xml:space="preserve">such that </w:t>
      </w:r>
      <w:r w:rsidR="00DD5B11" w:rsidRPr="00C56337">
        <w:rPr>
          <w:rFonts w:ascii="Arial" w:hAnsi="Arial" w:cs="Arial"/>
        </w:rPr>
        <w:t xml:space="preserve">stakeholders </w:t>
      </w:r>
      <w:r w:rsidR="00AF43E2">
        <w:rPr>
          <w:rFonts w:ascii="Arial" w:hAnsi="Arial" w:cs="Arial"/>
        </w:rPr>
        <w:t xml:space="preserve">are </w:t>
      </w:r>
      <w:r w:rsidR="00DD5B11" w:rsidRPr="00C56337">
        <w:rPr>
          <w:rFonts w:ascii="Arial" w:hAnsi="Arial" w:cs="Arial"/>
        </w:rPr>
        <w:t xml:space="preserve">aware of any changes to the </w:t>
      </w:r>
      <w:r w:rsidR="00A5188E">
        <w:rPr>
          <w:rFonts w:ascii="Arial" w:hAnsi="Arial" w:cs="Arial"/>
        </w:rPr>
        <w:t xml:space="preserve">SOP and </w:t>
      </w:r>
      <w:r w:rsidR="00DD5B11" w:rsidRPr="00C56337">
        <w:rPr>
          <w:rFonts w:ascii="Arial" w:hAnsi="Arial" w:cs="Arial"/>
        </w:rPr>
        <w:t xml:space="preserve">LWI. </w:t>
      </w:r>
    </w:p>
    <w:p w14:paraId="0F79BD1C" w14:textId="5666B4D4" w:rsidR="00FC5901" w:rsidRPr="00C56337" w:rsidRDefault="00DD5B11" w:rsidP="003E4987">
      <w:pPr>
        <w:pStyle w:val="Heading2"/>
        <w:ind w:left="0" w:firstLine="0"/>
        <w:rPr>
          <w:rFonts w:cs="Arial"/>
        </w:rPr>
      </w:pPr>
      <w:bookmarkStart w:id="29" w:name="_Toc41912884"/>
      <w:bookmarkStart w:id="30" w:name="_Toc50629242"/>
      <w:bookmarkEnd w:id="28"/>
      <w:bookmarkEnd w:id="29"/>
      <w:r w:rsidRPr="00C56337">
        <w:rPr>
          <w:rFonts w:cs="Arial"/>
        </w:rPr>
        <w:t>Applicable National and Local Legislation</w:t>
      </w:r>
      <w:bookmarkEnd w:id="30"/>
    </w:p>
    <w:p w14:paraId="310EC456" w14:textId="65BD1BBB" w:rsidR="00954A4C" w:rsidRPr="00C56337" w:rsidRDefault="00FC5901" w:rsidP="00954A4C">
      <w:pPr>
        <w:rPr>
          <w:rFonts w:ascii="Arial" w:hAnsi="Arial" w:cs="Arial"/>
        </w:rPr>
      </w:pPr>
      <w:r w:rsidRPr="00C56337">
        <w:rPr>
          <w:rFonts w:ascii="Arial" w:hAnsi="Arial" w:cs="Arial"/>
        </w:rPr>
        <w:t xml:space="preserve">Each </w:t>
      </w:r>
      <w:r w:rsidR="00333B6B">
        <w:rPr>
          <w:rFonts w:ascii="Arial" w:hAnsi="Arial" w:cs="Arial"/>
        </w:rPr>
        <w:t xml:space="preserve">Statutory </w:t>
      </w:r>
      <w:r w:rsidR="000F5E05" w:rsidRPr="00C56337">
        <w:rPr>
          <w:rFonts w:ascii="Arial" w:hAnsi="Arial" w:cs="Arial"/>
        </w:rPr>
        <w:t>Harbour Authority</w:t>
      </w:r>
      <w:r w:rsidR="00FE5FCB" w:rsidRPr="00C56337">
        <w:rPr>
          <w:rFonts w:ascii="Arial" w:hAnsi="Arial" w:cs="Arial"/>
        </w:rPr>
        <w:t xml:space="preserve"> d</w:t>
      </w:r>
      <w:r w:rsidRPr="00C56337">
        <w:rPr>
          <w:rFonts w:ascii="Arial" w:hAnsi="Arial" w:cs="Arial"/>
        </w:rPr>
        <w:t xml:space="preserve">erives its </w:t>
      </w:r>
      <w:r w:rsidR="00A5188E">
        <w:rPr>
          <w:rFonts w:ascii="Arial" w:hAnsi="Arial" w:cs="Arial"/>
        </w:rPr>
        <w:t xml:space="preserve">duties </w:t>
      </w:r>
      <w:r w:rsidR="00CB61B2">
        <w:rPr>
          <w:rFonts w:ascii="Arial" w:hAnsi="Arial" w:cs="Arial"/>
        </w:rPr>
        <w:t xml:space="preserve">and </w:t>
      </w:r>
      <w:r w:rsidRPr="00C56337">
        <w:rPr>
          <w:rFonts w:ascii="Arial" w:hAnsi="Arial" w:cs="Arial"/>
        </w:rPr>
        <w:t xml:space="preserve">powers from its own </w:t>
      </w:r>
      <w:r w:rsidR="00333B6B">
        <w:rPr>
          <w:rFonts w:ascii="Arial" w:hAnsi="Arial" w:cs="Arial"/>
        </w:rPr>
        <w:t>legislation</w:t>
      </w:r>
      <w:r w:rsidR="003E4987">
        <w:rPr>
          <w:rFonts w:ascii="Arial" w:hAnsi="Arial" w:cs="Arial"/>
        </w:rPr>
        <w:t xml:space="preserve"> in the form of Acts and Orders, </w:t>
      </w:r>
      <w:r w:rsidR="001312EF">
        <w:rPr>
          <w:rFonts w:ascii="Arial" w:hAnsi="Arial" w:cs="Arial"/>
        </w:rPr>
        <w:t>a</w:t>
      </w:r>
      <w:r w:rsidR="003E4987">
        <w:rPr>
          <w:rFonts w:ascii="Arial" w:hAnsi="Arial" w:cs="Arial"/>
        </w:rPr>
        <w:t xml:space="preserve">nd </w:t>
      </w:r>
      <w:r w:rsidRPr="00C56337">
        <w:rPr>
          <w:rFonts w:ascii="Arial" w:hAnsi="Arial" w:cs="Arial"/>
        </w:rPr>
        <w:t xml:space="preserve">although they have much in common, the detail varies from port to port. </w:t>
      </w:r>
    </w:p>
    <w:p w14:paraId="3F1480B7" w14:textId="3845C584" w:rsidR="00F46C40" w:rsidRPr="00C56337" w:rsidRDefault="00954A4C" w:rsidP="00DA7598">
      <w:pPr>
        <w:rPr>
          <w:rFonts w:ascii="Arial" w:hAnsi="Arial" w:cs="Arial"/>
          <w:i/>
          <w:sz w:val="18"/>
        </w:rPr>
      </w:pPr>
      <w:r w:rsidRPr="00C56337">
        <w:rPr>
          <w:rFonts w:ascii="Arial" w:hAnsi="Arial" w:cs="Arial"/>
        </w:rPr>
        <w:t xml:space="preserve">A Summary is shown in </w:t>
      </w:r>
      <w:r w:rsidR="00DA7598">
        <w:rPr>
          <w:rFonts w:ascii="Arial" w:hAnsi="Arial" w:cs="Arial"/>
        </w:rPr>
        <w:t xml:space="preserve">the </w:t>
      </w:r>
      <w:r w:rsidRPr="00C56337">
        <w:rPr>
          <w:rFonts w:ascii="Arial" w:hAnsi="Arial" w:cs="Arial"/>
        </w:rPr>
        <w:t>table</w:t>
      </w:r>
      <w:r w:rsidR="00CE2955" w:rsidRPr="00C56337">
        <w:rPr>
          <w:rFonts w:ascii="Arial" w:hAnsi="Arial" w:cs="Arial"/>
        </w:rPr>
        <w:t xml:space="preserve"> below.  </w:t>
      </w:r>
      <w:r w:rsidRPr="00D338E1">
        <w:rPr>
          <w:rFonts w:ascii="Arial" w:hAnsi="Arial" w:cs="Arial"/>
        </w:rPr>
        <w:t>SSP</w:t>
      </w:r>
      <w:r w:rsidR="00C17D05">
        <w:rPr>
          <w:rFonts w:ascii="Arial" w:hAnsi="Arial" w:cs="Arial"/>
        </w:rPr>
        <w:t>003</w:t>
      </w:r>
      <w:r w:rsidRPr="00C56337">
        <w:rPr>
          <w:rFonts w:ascii="Arial" w:hAnsi="Arial" w:cs="Arial"/>
        </w:rPr>
        <w:t xml:space="preserve"> </w:t>
      </w:r>
      <w:r w:rsidR="00083D05" w:rsidRPr="00C56337">
        <w:rPr>
          <w:rFonts w:ascii="Arial" w:hAnsi="Arial" w:cs="Arial"/>
        </w:rPr>
        <w:t>summarises national legislation applicable to ports and p</w:t>
      </w:r>
      <w:r w:rsidRPr="00C56337">
        <w:rPr>
          <w:rFonts w:ascii="Arial" w:hAnsi="Arial" w:cs="Arial"/>
        </w:rPr>
        <w:t xml:space="preserve">ort specific </w:t>
      </w:r>
      <w:r w:rsidR="00083D05" w:rsidRPr="00C56337">
        <w:rPr>
          <w:rFonts w:ascii="Arial" w:hAnsi="Arial" w:cs="Arial"/>
        </w:rPr>
        <w:t>legislation</w:t>
      </w:r>
      <w:r w:rsidRPr="00C56337">
        <w:rPr>
          <w:rFonts w:ascii="Arial" w:hAnsi="Arial" w:cs="Arial"/>
        </w:rPr>
        <w:t>.</w:t>
      </w:r>
    </w:p>
    <w:tbl>
      <w:tblPr>
        <w:tblStyle w:val="PlainTable1"/>
        <w:tblW w:w="0" w:type="auto"/>
        <w:jc w:val="center"/>
        <w:tblLook w:val="04A0" w:firstRow="1" w:lastRow="0" w:firstColumn="1" w:lastColumn="0" w:noHBand="0" w:noVBand="1"/>
      </w:tblPr>
      <w:tblGrid>
        <w:gridCol w:w="2122"/>
        <w:gridCol w:w="1170"/>
        <w:gridCol w:w="1414"/>
        <w:gridCol w:w="1414"/>
        <w:gridCol w:w="1414"/>
        <w:gridCol w:w="1297"/>
      </w:tblGrid>
      <w:tr w:rsidR="00DD5B11" w:rsidRPr="00C56337" w14:paraId="47921868" w14:textId="77777777" w:rsidTr="003A4B0F">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53479FCA" w14:textId="77777777" w:rsidR="00DD5B11" w:rsidRPr="00C56337" w:rsidRDefault="00DD5B11" w:rsidP="00F46C40">
            <w:pPr>
              <w:rPr>
                <w:rFonts w:ascii="Arial" w:hAnsi="Arial" w:cs="Arial"/>
              </w:rPr>
            </w:pPr>
            <w:r w:rsidRPr="00C56337">
              <w:rPr>
                <w:rFonts w:ascii="Arial" w:hAnsi="Arial" w:cs="Arial"/>
              </w:rPr>
              <w:t>Ports</w:t>
            </w:r>
          </w:p>
        </w:tc>
        <w:tc>
          <w:tcPr>
            <w:tcW w:w="1044" w:type="dxa"/>
            <w:shd w:val="clear" w:color="auto" w:fill="BFBFBF" w:themeFill="background1" w:themeFillShade="BF"/>
          </w:tcPr>
          <w:p w14:paraId="7DC9EAAF" w14:textId="77777777" w:rsidR="00DD5B11" w:rsidRPr="00C56337" w:rsidRDefault="00DD5B11" w:rsidP="00F46C4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56337">
              <w:rPr>
                <w:rFonts w:ascii="Arial" w:hAnsi="Arial" w:cs="Arial"/>
              </w:rPr>
              <w:t>General Direction</w:t>
            </w:r>
          </w:p>
        </w:tc>
        <w:tc>
          <w:tcPr>
            <w:tcW w:w="1414" w:type="dxa"/>
            <w:shd w:val="clear" w:color="auto" w:fill="BFBFBF" w:themeFill="background1" w:themeFillShade="BF"/>
          </w:tcPr>
          <w:p w14:paraId="463D47C4" w14:textId="77777777" w:rsidR="00DD5B11" w:rsidRPr="00C56337" w:rsidRDefault="00DD5B11" w:rsidP="00F46C4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56337">
              <w:rPr>
                <w:rFonts w:ascii="Arial" w:hAnsi="Arial" w:cs="Arial"/>
              </w:rPr>
              <w:t>Special Direction</w:t>
            </w:r>
          </w:p>
        </w:tc>
        <w:tc>
          <w:tcPr>
            <w:tcW w:w="1414" w:type="dxa"/>
            <w:shd w:val="clear" w:color="auto" w:fill="BFBFBF" w:themeFill="background1" w:themeFillShade="BF"/>
          </w:tcPr>
          <w:p w14:paraId="37F6FE59" w14:textId="77777777" w:rsidR="00DD5B11" w:rsidRPr="00C56337" w:rsidRDefault="00DD5B11" w:rsidP="00F46C4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56337">
              <w:rPr>
                <w:rFonts w:ascii="Arial" w:hAnsi="Arial" w:cs="Arial"/>
              </w:rPr>
              <w:t>Harbour Direction</w:t>
            </w:r>
          </w:p>
        </w:tc>
        <w:tc>
          <w:tcPr>
            <w:tcW w:w="1414" w:type="dxa"/>
            <w:shd w:val="clear" w:color="auto" w:fill="BFBFBF" w:themeFill="background1" w:themeFillShade="BF"/>
          </w:tcPr>
          <w:p w14:paraId="19887580" w14:textId="77777777" w:rsidR="00DD5B11" w:rsidRPr="00C56337" w:rsidRDefault="00DD5B11" w:rsidP="00F46C4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56337">
              <w:rPr>
                <w:rFonts w:ascii="Arial" w:hAnsi="Arial" w:cs="Arial"/>
              </w:rPr>
              <w:t>Pilotage Direction</w:t>
            </w:r>
          </w:p>
        </w:tc>
        <w:tc>
          <w:tcPr>
            <w:tcW w:w="1297" w:type="dxa"/>
            <w:shd w:val="clear" w:color="auto" w:fill="BFBFBF" w:themeFill="background1" w:themeFillShade="BF"/>
          </w:tcPr>
          <w:p w14:paraId="231068D2" w14:textId="77777777" w:rsidR="00DD5B11" w:rsidRPr="00C56337" w:rsidRDefault="00DD5B11" w:rsidP="00F46C4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56337">
              <w:rPr>
                <w:rFonts w:ascii="Arial" w:hAnsi="Arial" w:cs="Arial"/>
              </w:rPr>
              <w:t>Byelaws</w:t>
            </w:r>
          </w:p>
        </w:tc>
      </w:tr>
      <w:tr w:rsidR="00DD5B11" w:rsidRPr="00C56337" w14:paraId="6A13F7E1" w14:textId="77777777" w:rsidTr="003A4B0F">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4ABF18A2" w14:textId="77777777" w:rsidR="00DD5B11" w:rsidRPr="00C56337" w:rsidRDefault="00DD5B11" w:rsidP="00DD5B11">
            <w:pPr>
              <w:rPr>
                <w:rFonts w:ascii="Arial" w:hAnsi="Arial" w:cs="Arial"/>
              </w:rPr>
            </w:pPr>
            <w:r w:rsidRPr="00C56337">
              <w:rPr>
                <w:rFonts w:ascii="Arial" w:hAnsi="Arial" w:cs="Arial"/>
              </w:rPr>
              <w:t>Ardrossan</w:t>
            </w:r>
          </w:p>
        </w:tc>
        <w:tc>
          <w:tcPr>
            <w:tcW w:w="1044" w:type="dxa"/>
          </w:tcPr>
          <w:p w14:paraId="2020EA4D"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29C95195"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2B4B9127"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0D0C5EB6"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2E9A21EB"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0CFF20A5" w14:textId="77777777" w:rsidTr="003A4B0F">
        <w:trPr>
          <w:trHeight w:val="22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1B1965D5" w14:textId="77777777" w:rsidR="00DD5B11" w:rsidRPr="00C56337" w:rsidRDefault="00DD5B11" w:rsidP="00DD5B11">
            <w:pPr>
              <w:rPr>
                <w:rFonts w:ascii="Arial" w:hAnsi="Arial" w:cs="Arial"/>
              </w:rPr>
            </w:pPr>
            <w:r w:rsidRPr="00C56337">
              <w:rPr>
                <w:rFonts w:ascii="Arial" w:hAnsi="Arial" w:cs="Arial"/>
              </w:rPr>
              <w:t>Clydeport</w:t>
            </w:r>
          </w:p>
        </w:tc>
        <w:tc>
          <w:tcPr>
            <w:tcW w:w="1044" w:type="dxa"/>
          </w:tcPr>
          <w:p w14:paraId="38644FDB"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7B58563A"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06F0EED4" w14:textId="77777777" w:rsidR="00DD5B11" w:rsidRPr="00C56337" w:rsidRDefault="00DD5B11" w:rsidP="00DB7D6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6406E2F3"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773D7D5C"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3B2DA76B" w14:textId="77777777" w:rsidTr="003A4B0F">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329414E9" w14:textId="77777777" w:rsidR="00DD5B11" w:rsidRPr="00C56337" w:rsidRDefault="00DD5B11" w:rsidP="00DD5B11">
            <w:pPr>
              <w:rPr>
                <w:rFonts w:ascii="Arial" w:hAnsi="Arial" w:cs="Arial"/>
              </w:rPr>
            </w:pPr>
            <w:r w:rsidRPr="00C56337">
              <w:rPr>
                <w:rFonts w:ascii="Arial" w:hAnsi="Arial" w:cs="Arial"/>
              </w:rPr>
              <w:t>Great Yarmouth</w:t>
            </w:r>
          </w:p>
        </w:tc>
        <w:tc>
          <w:tcPr>
            <w:tcW w:w="1044" w:type="dxa"/>
          </w:tcPr>
          <w:p w14:paraId="75F3069B" w14:textId="06534C85" w:rsidR="00DD5B11" w:rsidRPr="00C56337" w:rsidRDefault="00366AD4"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075171F5"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5A8D6B0A"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7E5050D2"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6A398199"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454FFF9F" w14:textId="77777777" w:rsidTr="003A4B0F">
        <w:trPr>
          <w:trHeight w:val="22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617C8FBB" w14:textId="77777777" w:rsidR="00DD5B11" w:rsidRPr="00C56337" w:rsidRDefault="00DD5B11" w:rsidP="00DD5B11">
            <w:pPr>
              <w:rPr>
                <w:rFonts w:ascii="Arial" w:hAnsi="Arial" w:cs="Arial"/>
              </w:rPr>
            </w:pPr>
            <w:r w:rsidRPr="00C56337">
              <w:rPr>
                <w:rFonts w:ascii="Arial" w:hAnsi="Arial" w:cs="Arial"/>
              </w:rPr>
              <w:t>Heysham</w:t>
            </w:r>
          </w:p>
        </w:tc>
        <w:tc>
          <w:tcPr>
            <w:tcW w:w="1044" w:type="dxa"/>
          </w:tcPr>
          <w:p w14:paraId="02A2ED4D"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3F7659D2"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3A60A5A2"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28BF0840"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43AC5545"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50176C33" w14:textId="77777777" w:rsidTr="003A4B0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290E6283" w14:textId="77777777" w:rsidR="00DD5B11" w:rsidRPr="00C56337" w:rsidRDefault="00DD5B11" w:rsidP="00DD5B11">
            <w:pPr>
              <w:rPr>
                <w:rFonts w:ascii="Arial" w:hAnsi="Arial" w:cs="Arial"/>
              </w:rPr>
            </w:pPr>
            <w:r w:rsidRPr="00C56337">
              <w:rPr>
                <w:rFonts w:ascii="Arial" w:hAnsi="Arial" w:cs="Arial"/>
              </w:rPr>
              <w:t>Liverpool</w:t>
            </w:r>
          </w:p>
        </w:tc>
        <w:tc>
          <w:tcPr>
            <w:tcW w:w="1044" w:type="dxa"/>
          </w:tcPr>
          <w:p w14:paraId="27E5F6B6"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3C3663A8"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0D99FF13"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67DB239D"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5CF22236"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3564A867" w14:textId="77777777" w:rsidTr="003A4B0F">
        <w:trPr>
          <w:trHeight w:val="22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2D9EC0A9" w14:textId="77777777" w:rsidR="00DD5B11" w:rsidRPr="00C56337" w:rsidRDefault="00DD5B11" w:rsidP="00DD5B11">
            <w:pPr>
              <w:rPr>
                <w:rFonts w:ascii="Arial" w:hAnsi="Arial" w:cs="Arial"/>
              </w:rPr>
            </w:pPr>
            <w:r w:rsidRPr="00C56337">
              <w:rPr>
                <w:rFonts w:ascii="Arial" w:hAnsi="Arial" w:cs="Arial"/>
              </w:rPr>
              <w:t>Manchester</w:t>
            </w:r>
          </w:p>
        </w:tc>
        <w:tc>
          <w:tcPr>
            <w:tcW w:w="1044" w:type="dxa"/>
          </w:tcPr>
          <w:p w14:paraId="3E51EEF5"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6849057E"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5464A078"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 xml:space="preserve">Yes </w:t>
            </w:r>
          </w:p>
        </w:tc>
        <w:tc>
          <w:tcPr>
            <w:tcW w:w="1414" w:type="dxa"/>
          </w:tcPr>
          <w:p w14:paraId="336CF270"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759D7A2B" w14:textId="77777777" w:rsidR="00DD5B11" w:rsidRPr="00C56337" w:rsidRDefault="00DD5B11" w:rsidP="00DD5B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r w:rsidR="00DD5B11" w:rsidRPr="00C56337" w14:paraId="32D0C0F6" w14:textId="77777777" w:rsidTr="003A4B0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719D36BB" w14:textId="77777777" w:rsidR="00DD5B11" w:rsidRPr="00C56337" w:rsidRDefault="00DD5B11" w:rsidP="00DD5B11">
            <w:pPr>
              <w:rPr>
                <w:rFonts w:ascii="Arial" w:hAnsi="Arial" w:cs="Arial"/>
              </w:rPr>
            </w:pPr>
            <w:r w:rsidRPr="00C56337">
              <w:rPr>
                <w:rFonts w:ascii="Arial" w:hAnsi="Arial" w:cs="Arial"/>
              </w:rPr>
              <w:t>Medway</w:t>
            </w:r>
          </w:p>
        </w:tc>
        <w:tc>
          <w:tcPr>
            <w:tcW w:w="1044" w:type="dxa"/>
          </w:tcPr>
          <w:p w14:paraId="3749906E"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1C36A667"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414" w:type="dxa"/>
          </w:tcPr>
          <w:p w14:paraId="779A7A1B"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No</w:t>
            </w:r>
          </w:p>
        </w:tc>
        <w:tc>
          <w:tcPr>
            <w:tcW w:w="1414" w:type="dxa"/>
          </w:tcPr>
          <w:p w14:paraId="7C4B62F4"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c>
          <w:tcPr>
            <w:tcW w:w="1297" w:type="dxa"/>
          </w:tcPr>
          <w:p w14:paraId="7320224C" w14:textId="77777777" w:rsidR="00DD5B11" w:rsidRPr="00C56337" w:rsidRDefault="00DD5B11" w:rsidP="00DD5B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6337">
              <w:rPr>
                <w:rFonts w:ascii="Arial" w:hAnsi="Arial" w:cs="Arial"/>
                <w:sz w:val="18"/>
                <w:szCs w:val="18"/>
              </w:rPr>
              <w:t>Yes</w:t>
            </w:r>
          </w:p>
        </w:tc>
      </w:tr>
    </w:tbl>
    <w:p w14:paraId="4C7D5D92" w14:textId="56BEDA98" w:rsidR="005D65CE" w:rsidRPr="00C56337" w:rsidRDefault="005D65CE" w:rsidP="003E4987">
      <w:pPr>
        <w:pStyle w:val="Heading2"/>
        <w:ind w:left="0" w:firstLine="0"/>
        <w:rPr>
          <w:rFonts w:cs="Arial"/>
        </w:rPr>
      </w:pPr>
      <w:bookmarkStart w:id="31" w:name="_Toc50629243"/>
      <w:r w:rsidRPr="00C56337">
        <w:rPr>
          <w:rFonts w:cs="Arial"/>
        </w:rPr>
        <w:t>Third party contractors</w:t>
      </w:r>
      <w:bookmarkEnd w:id="31"/>
      <w:r w:rsidRPr="00C56337">
        <w:rPr>
          <w:rFonts w:cs="Arial"/>
        </w:rPr>
        <w:t xml:space="preserve"> </w:t>
      </w:r>
    </w:p>
    <w:p w14:paraId="5D3D8D91" w14:textId="1332463A" w:rsidR="00FE60AF" w:rsidRPr="00C56337" w:rsidRDefault="00FE60AF" w:rsidP="00FE60AF">
      <w:pPr>
        <w:rPr>
          <w:rFonts w:ascii="Arial" w:hAnsi="Arial" w:cs="Arial"/>
          <w:b/>
          <w:bCs/>
          <w:sz w:val="28"/>
          <w:szCs w:val="28"/>
        </w:rPr>
      </w:pPr>
      <w:r w:rsidRPr="00C56337">
        <w:rPr>
          <w:rFonts w:ascii="Arial" w:hAnsi="Arial" w:cs="Arial"/>
        </w:rPr>
        <w:t>Peel Ports Group integrate long-term contractors into the MSMS by ensuring through audit that their respective safety management systems compl</w:t>
      </w:r>
      <w:r w:rsidR="006C3120">
        <w:rPr>
          <w:rFonts w:ascii="Arial" w:hAnsi="Arial" w:cs="Arial"/>
        </w:rPr>
        <w:t>e</w:t>
      </w:r>
      <w:r w:rsidRPr="00C56337">
        <w:rPr>
          <w:rFonts w:ascii="Arial" w:hAnsi="Arial" w:cs="Arial"/>
        </w:rPr>
        <w:t xml:space="preserve">ment Peel Ports Group` MSMS. </w:t>
      </w:r>
      <w:r w:rsidR="003E4987">
        <w:rPr>
          <w:rFonts w:ascii="Arial" w:hAnsi="Arial" w:cs="Arial"/>
        </w:rPr>
        <w:t xml:space="preserve"> </w:t>
      </w:r>
      <w:r w:rsidRPr="00C56337">
        <w:rPr>
          <w:rFonts w:ascii="Arial" w:hAnsi="Arial" w:cs="Arial"/>
        </w:rPr>
        <w:t xml:space="preserve">External contractors </w:t>
      </w:r>
      <w:r w:rsidRPr="00C56337">
        <w:rPr>
          <w:rFonts w:ascii="Arial" w:hAnsi="Arial" w:cs="Arial"/>
        </w:rPr>
        <w:lastRenderedPageBreak/>
        <w:t xml:space="preserve">supporting marine operations may be audited by Peel Ports Group to ensure they comply with the safety systems put in place. </w:t>
      </w:r>
    </w:p>
    <w:p w14:paraId="16657F90" w14:textId="7B9B59CF" w:rsidR="005D65CE" w:rsidRPr="00C56337" w:rsidRDefault="005D65CE" w:rsidP="005D65CE">
      <w:pPr>
        <w:rPr>
          <w:rFonts w:ascii="Arial" w:hAnsi="Arial" w:cs="Arial"/>
        </w:rPr>
      </w:pPr>
      <w:r w:rsidRPr="00C56337">
        <w:rPr>
          <w:rFonts w:ascii="Arial" w:hAnsi="Arial" w:cs="Arial"/>
        </w:rPr>
        <w:t xml:space="preserve">All </w:t>
      </w:r>
      <w:r w:rsidR="001312EF">
        <w:rPr>
          <w:rFonts w:ascii="Arial" w:hAnsi="Arial" w:cs="Arial"/>
        </w:rPr>
        <w:t>l</w:t>
      </w:r>
      <w:r w:rsidRPr="00C56337">
        <w:rPr>
          <w:rFonts w:ascii="Arial" w:hAnsi="Arial" w:cs="Arial"/>
        </w:rPr>
        <w:t xml:space="preserve">ong-term contractors operating in compliance with the MSMS include Pilotage providers, licensed towage operators and the licensed boatmen’s companies will be operating under their own Safety Management System but are subject to periodic due diligence and safety audits and inspection by the Ports in accordance with </w:t>
      </w:r>
      <w:r w:rsidR="00075149">
        <w:rPr>
          <w:rFonts w:ascii="Arial" w:hAnsi="Arial" w:cs="Arial"/>
        </w:rPr>
        <w:t>m</w:t>
      </w:r>
      <w:r w:rsidRPr="00C56337">
        <w:rPr>
          <w:rFonts w:ascii="Arial" w:hAnsi="Arial" w:cs="Arial"/>
        </w:rPr>
        <w:t xml:space="preserve">anagement of contractors’ procedures. Harbour and Port craft operators </w:t>
      </w:r>
      <w:r w:rsidR="001B1576" w:rsidRPr="00C56337">
        <w:rPr>
          <w:rFonts w:ascii="Arial" w:hAnsi="Arial" w:cs="Arial"/>
        </w:rPr>
        <w:t>may</w:t>
      </w:r>
      <w:r w:rsidRPr="00C56337">
        <w:rPr>
          <w:rFonts w:ascii="Arial" w:hAnsi="Arial" w:cs="Arial"/>
        </w:rPr>
        <w:t xml:space="preserve"> also be subject to port licencing and registration regimes in accordance with local legislation.</w:t>
      </w:r>
    </w:p>
    <w:p w14:paraId="4EDB78CD" w14:textId="7F295E30" w:rsidR="005D65CE" w:rsidRPr="00C56337" w:rsidRDefault="005D65CE" w:rsidP="005D65CE">
      <w:pPr>
        <w:rPr>
          <w:rFonts w:ascii="Arial" w:hAnsi="Arial" w:cs="Arial"/>
          <w:b/>
        </w:rPr>
      </w:pPr>
      <w:r w:rsidRPr="00C56337">
        <w:rPr>
          <w:rFonts w:ascii="Arial" w:hAnsi="Arial" w:cs="Arial"/>
        </w:rPr>
        <w:t xml:space="preserve">Long term contractors are expected to be </w:t>
      </w:r>
      <w:r w:rsidR="00A5188E" w:rsidRPr="00C56337">
        <w:rPr>
          <w:rFonts w:ascii="Arial" w:hAnsi="Arial" w:cs="Arial"/>
        </w:rPr>
        <w:t>familiar with</w:t>
      </w:r>
      <w:r w:rsidRPr="00C56337">
        <w:rPr>
          <w:rFonts w:ascii="Arial" w:hAnsi="Arial" w:cs="Arial"/>
        </w:rPr>
        <w:t xml:space="preserve"> and operate in accordance with the </w:t>
      </w:r>
      <w:r w:rsidR="00625796" w:rsidRPr="00C56337">
        <w:rPr>
          <w:rFonts w:ascii="Arial" w:hAnsi="Arial" w:cs="Arial"/>
        </w:rPr>
        <w:t>Peel Ports Group</w:t>
      </w:r>
      <w:r w:rsidRPr="00C56337">
        <w:rPr>
          <w:rFonts w:ascii="Arial" w:hAnsi="Arial" w:cs="Arial"/>
        </w:rPr>
        <w:t xml:space="preserve"> MSMS.</w:t>
      </w:r>
      <w:r w:rsidR="001312EF">
        <w:rPr>
          <w:rFonts w:ascii="Arial" w:hAnsi="Arial" w:cs="Arial"/>
        </w:rPr>
        <w:t xml:space="preserve"> </w:t>
      </w:r>
      <w:r w:rsidRPr="00C56337">
        <w:rPr>
          <w:rFonts w:ascii="Arial" w:hAnsi="Arial" w:cs="Arial"/>
        </w:rPr>
        <w:t xml:space="preserve"> It is the responsibility of the local ports to ensure that contractors and service providers are appropriate</w:t>
      </w:r>
      <w:r w:rsidR="00A5188E">
        <w:rPr>
          <w:rFonts w:ascii="Arial" w:hAnsi="Arial" w:cs="Arial"/>
        </w:rPr>
        <w:t>ly</w:t>
      </w:r>
      <w:r w:rsidRPr="00C56337">
        <w:rPr>
          <w:rFonts w:ascii="Arial" w:hAnsi="Arial" w:cs="Arial"/>
        </w:rPr>
        <w:t xml:space="preserve"> familiar and </w:t>
      </w:r>
      <w:r w:rsidR="00A5188E">
        <w:rPr>
          <w:rFonts w:ascii="Arial" w:hAnsi="Arial" w:cs="Arial"/>
        </w:rPr>
        <w:t xml:space="preserve">are </w:t>
      </w:r>
      <w:r w:rsidRPr="00C56337">
        <w:rPr>
          <w:rFonts w:ascii="Arial" w:hAnsi="Arial" w:cs="Arial"/>
        </w:rPr>
        <w:t xml:space="preserve">checked. </w:t>
      </w:r>
      <w:r w:rsidR="00825B83">
        <w:rPr>
          <w:rFonts w:ascii="Arial" w:hAnsi="Arial" w:cs="Arial"/>
        </w:rPr>
        <w:t>L</w:t>
      </w:r>
      <w:r w:rsidRPr="00C56337">
        <w:rPr>
          <w:rFonts w:ascii="Arial" w:hAnsi="Arial" w:cs="Arial"/>
        </w:rPr>
        <w:t xml:space="preserve">ocal ports and contract managers </w:t>
      </w:r>
      <w:r w:rsidRPr="00C17D05">
        <w:rPr>
          <w:rFonts w:ascii="Arial" w:hAnsi="Arial" w:cs="Arial"/>
        </w:rPr>
        <w:t xml:space="preserve">shall conduct relevant due diligence of contractors’ safety procedures in accordance with the Peel QSHE Management of Contractors procedures </w:t>
      </w:r>
      <w:r w:rsidR="00C17D05" w:rsidRPr="00C17D05">
        <w:rPr>
          <w:rFonts w:ascii="Arial" w:hAnsi="Arial" w:cs="Arial"/>
        </w:rPr>
        <w:t xml:space="preserve">and Group Marine </w:t>
      </w:r>
      <w:r w:rsidRPr="00D338E1">
        <w:rPr>
          <w:rFonts w:ascii="Arial" w:hAnsi="Arial" w:cs="Arial"/>
        </w:rPr>
        <w:t>SS</w:t>
      </w:r>
      <w:r w:rsidR="00C17D05" w:rsidRPr="00D338E1">
        <w:rPr>
          <w:rFonts w:ascii="Arial" w:hAnsi="Arial" w:cs="Arial"/>
        </w:rPr>
        <w:t>P</w:t>
      </w:r>
      <w:r w:rsidR="00C17D05" w:rsidRPr="00C17D05">
        <w:rPr>
          <w:rFonts w:ascii="Arial" w:hAnsi="Arial" w:cs="Arial"/>
        </w:rPr>
        <w:t>008.</w:t>
      </w:r>
    </w:p>
    <w:p w14:paraId="7BB45A0E" w14:textId="77777777" w:rsidR="007358E9" w:rsidRDefault="007358E9">
      <w:pPr>
        <w:rPr>
          <w:rFonts w:ascii="Arial" w:eastAsiaTheme="majorEastAsia" w:hAnsi="Arial" w:cs="Arial"/>
          <w:b/>
          <w:bCs/>
          <w:color w:val="FF0000"/>
          <w:sz w:val="36"/>
          <w:szCs w:val="36"/>
        </w:rPr>
      </w:pPr>
      <w:r>
        <w:rPr>
          <w:rFonts w:cs="Arial"/>
        </w:rPr>
        <w:br w:type="page"/>
      </w:r>
    </w:p>
    <w:p w14:paraId="30DFC2E6" w14:textId="083AEA03" w:rsidR="00DD5B11" w:rsidRPr="00C56337" w:rsidRDefault="00DD5B11" w:rsidP="00115AB0">
      <w:pPr>
        <w:pStyle w:val="Heading1"/>
        <w:rPr>
          <w:rFonts w:cs="Arial"/>
        </w:rPr>
      </w:pPr>
      <w:bookmarkStart w:id="32" w:name="_Toc50629244"/>
      <w:r w:rsidRPr="00C56337">
        <w:rPr>
          <w:rFonts w:cs="Arial"/>
        </w:rPr>
        <w:lastRenderedPageBreak/>
        <w:t>Policy</w:t>
      </w:r>
      <w:bookmarkEnd w:id="32"/>
    </w:p>
    <w:p w14:paraId="519BAF8B" w14:textId="19A85D61" w:rsidR="00931E2E" w:rsidRPr="00C56337" w:rsidRDefault="00625796" w:rsidP="00DD5B11">
      <w:pPr>
        <w:rPr>
          <w:rFonts w:ascii="Arial" w:hAnsi="Arial" w:cs="Arial"/>
        </w:rPr>
      </w:pPr>
      <w:r w:rsidRPr="00C56337">
        <w:rPr>
          <w:rFonts w:ascii="Arial" w:hAnsi="Arial" w:cs="Arial"/>
        </w:rPr>
        <w:t>Peel Ports Group</w:t>
      </w:r>
      <w:r w:rsidR="00DD5B11" w:rsidRPr="00C56337">
        <w:rPr>
          <w:rFonts w:ascii="Arial" w:hAnsi="Arial" w:cs="Arial"/>
        </w:rPr>
        <w:t xml:space="preserve"> has </w:t>
      </w:r>
      <w:r w:rsidR="001B1576" w:rsidRPr="00C56337">
        <w:rPr>
          <w:rFonts w:ascii="Arial" w:hAnsi="Arial" w:cs="Arial"/>
        </w:rPr>
        <w:t>several</w:t>
      </w:r>
      <w:r w:rsidR="00DD5B11" w:rsidRPr="00C56337">
        <w:rPr>
          <w:rFonts w:ascii="Arial" w:hAnsi="Arial" w:cs="Arial"/>
        </w:rPr>
        <w:t xml:space="preserve"> </w:t>
      </w:r>
      <w:r w:rsidR="00083D05" w:rsidRPr="00C56337">
        <w:rPr>
          <w:rFonts w:ascii="Arial" w:hAnsi="Arial" w:cs="Arial"/>
        </w:rPr>
        <w:t>m</w:t>
      </w:r>
      <w:r w:rsidR="00DD5B11" w:rsidRPr="00C56337">
        <w:rPr>
          <w:rFonts w:ascii="Arial" w:hAnsi="Arial" w:cs="Arial"/>
        </w:rPr>
        <w:t xml:space="preserve">arine policies for the purpose of </w:t>
      </w:r>
      <w:r w:rsidR="00931E2E" w:rsidRPr="00C56337">
        <w:rPr>
          <w:rFonts w:ascii="Arial" w:hAnsi="Arial" w:cs="Arial"/>
        </w:rPr>
        <w:t xml:space="preserve">committing to safe and compliant </w:t>
      </w:r>
      <w:r w:rsidR="00083D05" w:rsidRPr="00C56337">
        <w:rPr>
          <w:rFonts w:ascii="Arial" w:hAnsi="Arial" w:cs="Arial"/>
        </w:rPr>
        <w:t xml:space="preserve">marine </w:t>
      </w:r>
      <w:r w:rsidR="00931E2E" w:rsidRPr="00C56337">
        <w:rPr>
          <w:rFonts w:ascii="Arial" w:hAnsi="Arial" w:cs="Arial"/>
        </w:rPr>
        <w:t xml:space="preserve">operations </w:t>
      </w:r>
      <w:r w:rsidR="00DD5B11" w:rsidRPr="00C56337">
        <w:rPr>
          <w:rFonts w:ascii="Arial" w:hAnsi="Arial" w:cs="Arial"/>
        </w:rPr>
        <w:t xml:space="preserve">throughout the Ports. </w:t>
      </w:r>
      <w:r w:rsidR="001312EF">
        <w:rPr>
          <w:rFonts w:ascii="Arial" w:hAnsi="Arial" w:cs="Arial"/>
        </w:rPr>
        <w:t xml:space="preserve"> </w:t>
      </w:r>
      <w:r w:rsidR="00DD5B11" w:rsidRPr="00C56337">
        <w:rPr>
          <w:rFonts w:ascii="Arial" w:hAnsi="Arial" w:cs="Arial"/>
        </w:rPr>
        <w:t xml:space="preserve">The </w:t>
      </w:r>
      <w:r w:rsidR="00083D05" w:rsidRPr="00C56337">
        <w:rPr>
          <w:rFonts w:ascii="Arial" w:hAnsi="Arial" w:cs="Arial"/>
        </w:rPr>
        <w:t>marine p</w:t>
      </w:r>
      <w:r w:rsidR="00DD5B11" w:rsidRPr="00C56337">
        <w:rPr>
          <w:rFonts w:ascii="Arial" w:hAnsi="Arial" w:cs="Arial"/>
        </w:rPr>
        <w:t xml:space="preserve">olicies are all contained </w:t>
      </w:r>
      <w:r w:rsidR="00FE5FCB" w:rsidRPr="00C56337">
        <w:rPr>
          <w:rFonts w:ascii="Arial" w:hAnsi="Arial" w:cs="Arial"/>
        </w:rPr>
        <w:t>within SSP</w:t>
      </w:r>
      <w:r w:rsidR="00C17D05">
        <w:rPr>
          <w:rFonts w:ascii="Arial" w:hAnsi="Arial" w:cs="Arial"/>
        </w:rPr>
        <w:t>013</w:t>
      </w:r>
      <w:r w:rsidR="00DD5B11" w:rsidRPr="00C56337">
        <w:rPr>
          <w:rFonts w:ascii="Arial" w:hAnsi="Arial" w:cs="Arial"/>
        </w:rPr>
        <w:t>.</w:t>
      </w:r>
      <w:r w:rsidR="00931E2E" w:rsidRPr="00C56337">
        <w:rPr>
          <w:rFonts w:ascii="Arial" w:hAnsi="Arial" w:cs="Arial"/>
        </w:rPr>
        <w:t xml:space="preserve"> </w:t>
      </w:r>
    </w:p>
    <w:p w14:paraId="6443AB34" w14:textId="28A7CE22"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Port Marine Safety Code Policy</w:t>
      </w:r>
    </w:p>
    <w:p w14:paraId="130BD9C3" w14:textId="77777777" w:rsidR="00931E2E" w:rsidRPr="00C56337" w:rsidRDefault="00931E2E" w:rsidP="000C26D9">
      <w:pPr>
        <w:pStyle w:val="ListParagraph"/>
        <w:numPr>
          <w:ilvl w:val="0"/>
          <w:numId w:val="12"/>
        </w:numPr>
        <w:ind w:left="426" w:firstLine="0"/>
        <w:rPr>
          <w:rStyle w:val="Heading3Char"/>
          <w:rFonts w:ascii="Arial" w:hAnsi="Arial" w:cs="Arial"/>
          <w:b w:val="0"/>
          <w:bCs w:val="0"/>
        </w:rPr>
      </w:pPr>
      <w:r w:rsidRPr="00C56337">
        <w:rPr>
          <w:rFonts w:ascii="Arial" w:hAnsi="Arial" w:cs="Arial"/>
        </w:rPr>
        <w:t xml:space="preserve">Corporate Health and Safety Policy </w:t>
      </w:r>
    </w:p>
    <w:p w14:paraId="48ADC895"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Navigational Safety Policy</w:t>
      </w:r>
    </w:p>
    <w:p w14:paraId="4DF4E58D"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Pilotage policy</w:t>
      </w:r>
    </w:p>
    <w:p w14:paraId="471741DE"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VTS/LPS Policy</w:t>
      </w:r>
    </w:p>
    <w:p w14:paraId="6246ADD9"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Enforcement &amp; Prosecution Policy</w:t>
      </w:r>
    </w:p>
    <w:p w14:paraId="4C88539E"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Environment Policy</w:t>
      </w:r>
    </w:p>
    <w:p w14:paraId="24FCC2EB"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Training Policy</w:t>
      </w:r>
    </w:p>
    <w:p w14:paraId="0FCE8824" w14:textId="77777777" w:rsidR="00931E2E" w:rsidRPr="00C56337" w:rsidRDefault="00931E2E" w:rsidP="000C26D9">
      <w:pPr>
        <w:pStyle w:val="ListParagraph"/>
        <w:numPr>
          <w:ilvl w:val="0"/>
          <w:numId w:val="12"/>
        </w:numPr>
        <w:ind w:left="426" w:firstLine="0"/>
        <w:rPr>
          <w:rFonts w:ascii="Arial" w:hAnsi="Arial" w:cs="Arial"/>
        </w:rPr>
      </w:pPr>
      <w:r w:rsidRPr="00C56337">
        <w:rPr>
          <w:rFonts w:ascii="Arial" w:hAnsi="Arial" w:cs="Arial"/>
        </w:rPr>
        <w:t>Group Marine Climate Change Policy</w:t>
      </w:r>
    </w:p>
    <w:p w14:paraId="4E619436" w14:textId="1A8C5113" w:rsidR="00DD5B11" w:rsidRPr="00C56337" w:rsidRDefault="00DD5B11" w:rsidP="003E4987">
      <w:pPr>
        <w:pStyle w:val="Heading2"/>
        <w:ind w:left="0" w:firstLine="0"/>
        <w:rPr>
          <w:rFonts w:cs="Arial"/>
        </w:rPr>
      </w:pPr>
      <w:bookmarkStart w:id="33" w:name="_Toc43986523"/>
      <w:bookmarkStart w:id="34" w:name="_Toc50629245"/>
      <w:bookmarkEnd w:id="33"/>
      <w:r w:rsidRPr="00C56337">
        <w:rPr>
          <w:rFonts w:cs="Arial"/>
        </w:rPr>
        <w:t>Policy Development</w:t>
      </w:r>
      <w:bookmarkEnd w:id="34"/>
    </w:p>
    <w:p w14:paraId="107FBFF3" w14:textId="6B130C88" w:rsidR="00DD5B11" w:rsidRPr="00C56337" w:rsidRDefault="00DD5B11" w:rsidP="00CE2955">
      <w:pPr>
        <w:spacing w:after="0"/>
        <w:rPr>
          <w:rFonts w:ascii="Arial" w:hAnsi="Arial" w:cs="Arial"/>
        </w:rPr>
      </w:pPr>
      <w:r w:rsidRPr="00C56337">
        <w:rPr>
          <w:rFonts w:ascii="Arial" w:hAnsi="Arial" w:cs="Arial"/>
        </w:rPr>
        <w:t xml:space="preserve">Responsibility for the production of </w:t>
      </w:r>
      <w:r w:rsidR="00083D05" w:rsidRPr="00C56337">
        <w:rPr>
          <w:rFonts w:ascii="Arial" w:hAnsi="Arial" w:cs="Arial"/>
        </w:rPr>
        <w:t>m</w:t>
      </w:r>
      <w:r w:rsidRPr="00C56337">
        <w:rPr>
          <w:rFonts w:ascii="Arial" w:hAnsi="Arial" w:cs="Arial"/>
        </w:rPr>
        <w:t>arine policies will be undertaken by the Group Harbour Master</w:t>
      </w:r>
      <w:r w:rsidR="000A77A1" w:rsidRPr="00C56337">
        <w:rPr>
          <w:rFonts w:ascii="Arial" w:hAnsi="Arial" w:cs="Arial"/>
        </w:rPr>
        <w:t xml:space="preserve"> (GHM)</w:t>
      </w:r>
      <w:r w:rsidRPr="00C56337">
        <w:rPr>
          <w:rFonts w:ascii="Arial" w:hAnsi="Arial" w:cs="Arial"/>
        </w:rPr>
        <w:t xml:space="preserve">. </w:t>
      </w:r>
      <w:r w:rsidR="001312EF">
        <w:rPr>
          <w:rFonts w:ascii="Arial" w:hAnsi="Arial" w:cs="Arial"/>
        </w:rPr>
        <w:t xml:space="preserve"> </w:t>
      </w:r>
    </w:p>
    <w:p w14:paraId="0FF38913" w14:textId="54D4A362" w:rsidR="00DD5B11" w:rsidRPr="00C56337" w:rsidRDefault="007C056D" w:rsidP="00CE2955">
      <w:pPr>
        <w:spacing w:after="0"/>
        <w:rPr>
          <w:rFonts w:ascii="Arial" w:hAnsi="Arial" w:cs="Arial"/>
        </w:rPr>
      </w:pPr>
      <w:r w:rsidRPr="00C56337">
        <w:rPr>
          <w:rFonts w:ascii="Arial" w:hAnsi="Arial" w:cs="Arial"/>
        </w:rPr>
        <w:t xml:space="preserve">The </w:t>
      </w:r>
      <w:r w:rsidR="00294178" w:rsidRPr="00C56337">
        <w:rPr>
          <w:rFonts w:ascii="Arial" w:hAnsi="Arial" w:cs="Arial"/>
        </w:rPr>
        <w:t>GHM drafts policies in consultation with</w:t>
      </w:r>
      <w:r w:rsidR="00FE5FCB" w:rsidRPr="00C56337">
        <w:rPr>
          <w:rFonts w:ascii="Arial" w:hAnsi="Arial" w:cs="Arial"/>
        </w:rPr>
        <w:t xml:space="preserve"> </w:t>
      </w:r>
      <w:r w:rsidR="0071325F" w:rsidRPr="00C56337">
        <w:rPr>
          <w:rFonts w:ascii="Arial" w:hAnsi="Arial" w:cs="Arial"/>
        </w:rPr>
        <w:t>Group Marine</w:t>
      </w:r>
      <w:r w:rsidR="007F4CEE" w:rsidRPr="00C56337">
        <w:rPr>
          <w:rFonts w:ascii="Arial" w:hAnsi="Arial" w:cs="Arial"/>
        </w:rPr>
        <w:t>, Senior Marine Manager Operations (</w:t>
      </w:r>
      <w:r w:rsidR="00294178" w:rsidRPr="00C56337">
        <w:rPr>
          <w:rFonts w:ascii="Arial" w:hAnsi="Arial" w:cs="Arial"/>
        </w:rPr>
        <w:t>SMMOs</w:t>
      </w:r>
      <w:r w:rsidR="007F4CEE" w:rsidRPr="00C56337">
        <w:rPr>
          <w:rFonts w:ascii="Arial" w:hAnsi="Arial" w:cs="Arial"/>
        </w:rPr>
        <w:t>)</w:t>
      </w:r>
      <w:r w:rsidR="00294178" w:rsidRPr="00C56337">
        <w:rPr>
          <w:rFonts w:ascii="Arial" w:hAnsi="Arial" w:cs="Arial"/>
        </w:rPr>
        <w:t xml:space="preserve"> and Duty Holders. </w:t>
      </w:r>
      <w:r w:rsidR="001312EF">
        <w:rPr>
          <w:rFonts w:ascii="Arial" w:hAnsi="Arial" w:cs="Arial"/>
        </w:rPr>
        <w:t xml:space="preserve"> </w:t>
      </w:r>
      <w:r w:rsidR="00294178" w:rsidRPr="00C56337">
        <w:rPr>
          <w:rFonts w:ascii="Arial" w:hAnsi="Arial" w:cs="Arial"/>
        </w:rPr>
        <w:t>Policies are then signed by Duty Holders. Polices are valid for 3 years at which point they are formally reviewed and amended as necessary</w:t>
      </w:r>
      <w:r w:rsidRPr="00C56337">
        <w:rPr>
          <w:rFonts w:ascii="Arial" w:hAnsi="Arial" w:cs="Arial"/>
        </w:rPr>
        <w:t>.</w:t>
      </w:r>
    </w:p>
    <w:p w14:paraId="0CDE4F6F" w14:textId="6E6920E3" w:rsidR="00DD5B11" w:rsidRPr="00C56337" w:rsidRDefault="00DD5B11" w:rsidP="003E4987">
      <w:pPr>
        <w:pStyle w:val="Heading2"/>
        <w:ind w:left="0" w:firstLine="0"/>
        <w:rPr>
          <w:rFonts w:cs="Arial"/>
        </w:rPr>
      </w:pPr>
      <w:bookmarkStart w:id="35" w:name="_Toc39150038"/>
      <w:bookmarkStart w:id="36" w:name="_Toc50629246"/>
      <w:r w:rsidRPr="00C56337">
        <w:rPr>
          <w:rFonts w:cs="Arial"/>
        </w:rPr>
        <w:t>External Communication</w:t>
      </w:r>
      <w:bookmarkEnd w:id="35"/>
      <w:r w:rsidR="00366AD4" w:rsidRPr="00C56337">
        <w:rPr>
          <w:rFonts w:cs="Arial"/>
        </w:rPr>
        <w:t xml:space="preserve"> of policy &amp; plans</w:t>
      </w:r>
      <w:bookmarkEnd w:id="36"/>
    </w:p>
    <w:p w14:paraId="5CDCE672" w14:textId="7C8CC8AE" w:rsidR="00DD5B11" w:rsidRPr="00C56337" w:rsidRDefault="00625796" w:rsidP="00F46C40">
      <w:pPr>
        <w:spacing w:after="0"/>
        <w:rPr>
          <w:rFonts w:ascii="Arial" w:hAnsi="Arial" w:cs="Arial"/>
        </w:rPr>
      </w:pPr>
      <w:r w:rsidRPr="00C56337">
        <w:rPr>
          <w:rFonts w:ascii="Arial" w:hAnsi="Arial" w:cs="Arial"/>
        </w:rPr>
        <w:t>Peel Ports Group</w:t>
      </w:r>
      <w:r w:rsidR="006F6918" w:rsidRPr="00C56337">
        <w:rPr>
          <w:rFonts w:ascii="Arial" w:hAnsi="Arial" w:cs="Arial"/>
        </w:rPr>
        <w:t xml:space="preserve">’ publishes a </w:t>
      </w:r>
      <w:r w:rsidR="0043570D" w:rsidRPr="00C56337">
        <w:rPr>
          <w:rFonts w:ascii="Arial" w:hAnsi="Arial" w:cs="Arial"/>
        </w:rPr>
        <w:t>3-year</w:t>
      </w:r>
      <w:r w:rsidR="006F6918" w:rsidRPr="00C56337">
        <w:rPr>
          <w:rFonts w:ascii="Arial" w:hAnsi="Arial" w:cs="Arial"/>
        </w:rPr>
        <w:t xml:space="preserve"> safety plan for each port and reports annually against its objectives. </w:t>
      </w:r>
      <w:r w:rsidR="001312EF">
        <w:rPr>
          <w:rFonts w:ascii="Arial" w:hAnsi="Arial" w:cs="Arial"/>
        </w:rPr>
        <w:t xml:space="preserve"> </w:t>
      </w:r>
      <w:r w:rsidRPr="00C56337">
        <w:rPr>
          <w:rFonts w:ascii="Arial" w:hAnsi="Arial" w:cs="Arial"/>
        </w:rPr>
        <w:t>Peel Ports Group</w:t>
      </w:r>
      <w:r w:rsidR="00DD5B11" w:rsidRPr="00C56337">
        <w:rPr>
          <w:rFonts w:ascii="Arial" w:hAnsi="Arial" w:cs="Arial"/>
        </w:rPr>
        <w:t xml:space="preserve"> Marine Department</w:t>
      </w:r>
      <w:r w:rsidR="00083D05" w:rsidRPr="00C56337">
        <w:rPr>
          <w:rFonts w:ascii="Arial" w:hAnsi="Arial" w:cs="Arial"/>
        </w:rPr>
        <w:t>s</w:t>
      </w:r>
      <w:r w:rsidR="00DD5B11" w:rsidRPr="00C56337">
        <w:rPr>
          <w:rFonts w:ascii="Arial" w:hAnsi="Arial" w:cs="Arial"/>
        </w:rPr>
        <w:t xml:space="preserve"> promulgate</w:t>
      </w:r>
      <w:r w:rsidR="00176372" w:rsidRPr="00C56337">
        <w:rPr>
          <w:rFonts w:ascii="Arial" w:hAnsi="Arial" w:cs="Arial"/>
        </w:rPr>
        <w:t xml:space="preserve"> the policies</w:t>
      </w:r>
      <w:r w:rsidR="00701EF6" w:rsidRPr="00C56337">
        <w:rPr>
          <w:rFonts w:ascii="Arial" w:hAnsi="Arial" w:cs="Arial"/>
        </w:rPr>
        <w:t xml:space="preserve"> and plans </w:t>
      </w:r>
      <w:r w:rsidR="00D410EF" w:rsidRPr="00C56337">
        <w:rPr>
          <w:rFonts w:ascii="Arial" w:hAnsi="Arial" w:cs="Arial"/>
        </w:rPr>
        <w:t>through</w:t>
      </w:r>
      <w:r w:rsidR="00083D05" w:rsidRPr="00C56337">
        <w:rPr>
          <w:rFonts w:ascii="Arial" w:hAnsi="Arial" w:cs="Arial"/>
        </w:rPr>
        <w:t xml:space="preserve"> the port web pages</w:t>
      </w:r>
      <w:r w:rsidR="00176372" w:rsidRPr="00C56337">
        <w:rPr>
          <w:rFonts w:ascii="Arial" w:hAnsi="Arial" w:cs="Arial"/>
        </w:rPr>
        <w:t>.</w:t>
      </w:r>
    </w:p>
    <w:p w14:paraId="4E9C34C5" w14:textId="05855AB0" w:rsidR="00DD5B11" w:rsidRPr="00C56337" w:rsidRDefault="00DD5B11" w:rsidP="003E4987">
      <w:pPr>
        <w:pStyle w:val="Heading2"/>
        <w:ind w:left="0" w:firstLine="0"/>
        <w:rPr>
          <w:rFonts w:cs="Arial"/>
        </w:rPr>
      </w:pPr>
      <w:bookmarkStart w:id="37" w:name="_Toc43986526"/>
      <w:bookmarkStart w:id="38" w:name="_Toc43986527"/>
      <w:bookmarkStart w:id="39" w:name="_Toc43986528"/>
      <w:bookmarkStart w:id="40" w:name="_Toc43986529"/>
      <w:bookmarkStart w:id="41" w:name="_Toc43986530"/>
      <w:bookmarkStart w:id="42" w:name="_Toc43986531"/>
      <w:bookmarkStart w:id="43" w:name="_Toc43986532"/>
      <w:bookmarkStart w:id="44" w:name="_Toc43986533"/>
      <w:bookmarkStart w:id="45" w:name="_Toc43986534"/>
      <w:bookmarkStart w:id="46" w:name="_Toc43986535"/>
      <w:bookmarkStart w:id="47" w:name="_Toc43302805"/>
      <w:bookmarkStart w:id="48" w:name="_Toc43302926"/>
      <w:bookmarkStart w:id="49" w:name="_Toc43986536"/>
      <w:bookmarkStart w:id="50" w:name="_Toc43302806"/>
      <w:bookmarkStart w:id="51" w:name="_Toc43302927"/>
      <w:bookmarkStart w:id="52" w:name="_Toc43986537"/>
      <w:bookmarkStart w:id="53" w:name="_Toc43302807"/>
      <w:bookmarkStart w:id="54" w:name="_Toc43302928"/>
      <w:bookmarkStart w:id="55" w:name="_Toc43986538"/>
      <w:bookmarkStart w:id="56" w:name="_Toc43302808"/>
      <w:bookmarkStart w:id="57" w:name="_Toc43302929"/>
      <w:bookmarkStart w:id="58" w:name="_Toc43986539"/>
      <w:bookmarkStart w:id="59" w:name="_Toc43302809"/>
      <w:bookmarkStart w:id="60" w:name="_Toc43302930"/>
      <w:bookmarkStart w:id="61" w:name="_Toc43986540"/>
      <w:bookmarkStart w:id="62" w:name="_Toc43302810"/>
      <w:bookmarkStart w:id="63" w:name="_Toc43302931"/>
      <w:bookmarkStart w:id="64" w:name="_Toc43986541"/>
      <w:bookmarkStart w:id="65" w:name="_Toc43302811"/>
      <w:bookmarkStart w:id="66" w:name="_Toc43302932"/>
      <w:bookmarkStart w:id="67" w:name="_Toc43986542"/>
      <w:bookmarkStart w:id="68" w:name="_Toc43302812"/>
      <w:bookmarkStart w:id="69" w:name="_Toc43302933"/>
      <w:bookmarkStart w:id="70" w:name="_Toc43986543"/>
      <w:bookmarkStart w:id="71" w:name="_Toc43302813"/>
      <w:bookmarkStart w:id="72" w:name="_Toc43302934"/>
      <w:bookmarkStart w:id="73" w:name="_Toc43986544"/>
      <w:bookmarkStart w:id="74" w:name="_Toc43302814"/>
      <w:bookmarkStart w:id="75" w:name="_Toc43302935"/>
      <w:bookmarkStart w:id="76" w:name="_Toc43986545"/>
      <w:bookmarkStart w:id="77" w:name="_Toc43302815"/>
      <w:bookmarkStart w:id="78" w:name="_Toc43302936"/>
      <w:bookmarkStart w:id="79" w:name="_Toc43986546"/>
      <w:bookmarkStart w:id="80" w:name="_Toc43302816"/>
      <w:bookmarkStart w:id="81" w:name="_Toc43302937"/>
      <w:bookmarkStart w:id="82" w:name="_Toc43986547"/>
      <w:bookmarkStart w:id="83" w:name="_Toc43302817"/>
      <w:bookmarkStart w:id="84" w:name="_Toc43302938"/>
      <w:bookmarkStart w:id="85" w:name="_Toc43986548"/>
      <w:bookmarkStart w:id="86" w:name="_Toc41461423"/>
      <w:bookmarkStart w:id="87" w:name="_Toc41461424"/>
      <w:bookmarkStart w:id="88" w:name="_Toc41461425"/>
      <w:bookmarkStart w:id="89" w:name="_Toc41461426"/>
      <w:bookmarkStart w:id="90" w:name="_Toc41461427"/>
      <w:bookmarkStart w:id="91" w:name="_Toc41461428"/>
      <w:bookmarkStart w:id="92" w:name="_Toc41461429"/>
      <w:bookmarkStart w:id="93" w:name="_Toc5062924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C56337">
        <w:rPr>
          <w:rFonts w:cs="Arial"/>
        </w:rPr>
        <w:t>Commitment Statement</w:t>
      </w:r>
      <w:bookmarkEnd w:id="93"/>
    </w:p>
    <w:p w14:paraId="0A7E4452" w14:textId="4807AB77" w:rsidR="007F417C" w:rsidRPr="00C56337" w:rsidRDefault="007F417C" w:rsidP="00CE2955">
      <w:pPr>
        <w:spacing w:after="0"/>
        <w:rPr>
          <w:rFonts w:ascii="Arial" w:hAnsi="Arial" w:cs="Arial"/>
        </w:rPr>
      </w:pPr>
      <w:r w:rsidRPr="00C56337">
        <w:rPr>
          <w:rFonts w:ascii="Arial" w:hAnsi="Arial" w:cs="Arial"/>
        </w:rPr>
        <w:t xml:space="preserve">The </w:t>
      </w:r>
      <w:r w:rsidR="00333B6B">
        <w:rPr>
          <w:rFonts w:ascii="Arial" w:hAnsi="Arial" w:cs="Arial"/>
        </w:rPr>
        <w:t>Chief Executive Officer (</w:t>
      </w:r>
      <w:r w:rsidRPr="00C56337">
        <w:rPr>
          <w:rFonts w:ascii="Arial" w:hAnsi="Arial" w:cs="Arial"/>
        </w:rPr>
        <w:t>CEO</w:t>
      </w:r>
      <w:r w:rsidR="00333B6B">
        <w:rPr>
          <w:rFonts w:ascii="Arial" w:hAnsi="Arial" w:cs="Arial"/>
        </w:rPr>
        <w:t>)</w:t>
      </w:r>
      <w:r w:rsidRPr="00C56337">
        <w:rPr>
          <w:rFonts w:ascii="Arial" w:hAnsi="Arial" w:cs="Arial"/>
        </w:rPr>
        <w:t xml:space="preserve"> is the signatory to the </w:t>
      </w:r>
      <w:r w:rsidR="00625796" w:rsidRPr="00C56337">
        <w:rPr>
          <w:rFonts w:ascii="Arial" w:hAnsi="Arial" w:cs="Arial"/>
        </w:rPr>
        <w:t>Peel Ports Group</w:t>
      </w:r>
      <w:r w:rsidRPr="00C56337">
        <w:rPr>
          <w:rFonts w:ascii="Arial" w:hAnsi="Arial" w:cs="Arial"/>
        </w:rPr>
        <w:t xml:space="preserve"> “Port Marine Safety Code Policy statement”</w:t>
      </w:r>
      <w:r w:rsidR="00075149">
        <w:rPr>
          <w:rFonts w:ascii="Arial" w:hAnsi="Arial" w:cs="Arial"/>
        </w:rPr>
        <w:t xml:space="preserve"> (see below)</w:t>
      </w:r>
      <w:r w:rsidRPr="00C56337">
        <w:rPr>
          <w:rFonts w:ascii="Arial" w:hAnsi="Arial" w:cs="Arial"/>
        </w:rPr>
        <w:t xml:space="preserve">. </w:t>
      </w:r>
    </w:p>
    <w:p w14:paraId="1CAC070C" w14:textId="080DA605" w:rsidR="00DD5B11" w:rsidRDefault="00DD5B11" w:rsidP="00CE2955">
      <w:pPr>
        <w:spacing w:after="0"/>
        <w:rPr>
          <w:rFonts w:ascii="Arial" w:hAnsi="Arial" w:cs="Arial"/>
        </w:rPr>
      </w:pPr>
      <w:r w:rsidRPr="00C56337">
        <w:rPr>
          <w:rFonts w:ascii="Arial" w:hAnsi="Arial" w:cs="Arial"/>
        </w:rPr>
        <w:t>External audits</w:t>
      </w:r>
      <w:r w:rsidR="007F417C" w:rsidRPr="00C56337">
        <w:rPr>
          <w:rFonts w:ascii="Arial" w:hAnsi="Arial" w:cs="Arial"/>
        </w:rPr>
        <w:t xml:space="preserve"> are</w:t>
      </w:r>
      <w:r w:rsidRPr="00C56337">
        <w:rPr>
          <w:rFonts w:ascii="Arial" w:hAnsi="Arial" w:cs="Arial"/>
        </w:rPr>
        <w:t xml:space="preserve"> carried out at least every 3 years by the DP. </w:t>
      </w:r>
      <w:r w:rsidR="003E4987">
        <w:rPr>
          <w:rFonts w:ascii="Arial" w:hAnsi="Arial" w:cs="Arial"/>
        </w:rPr>
        <w:t xml:space="preserve"> </w:t>
      </w:r>
      <w:r w:rsidRPr="00C56337">
        <w:rPr>
          <w:rFonts w:ascii="Arial" w:hAnsi="Arial" w:cs="Arial"/>
        </w:rPr>
        <w:t xml:space="preserve">The audit will be on the </w:t>
      </w:r>
      <w:r w:rsidRPr="00C56337">
        <w:rPr>
          <w:rFonts w:ascii="Arial" w:hAnsi="Arial" w:cs="Arial"/>
          <w:color w:val="000000"/>
        </w:rPr>
        <w:t xml:space="preserve">operational compliance with the </w:t>
      </w:r>
      <w:r w:rsidRPr="00C56337">
        <w:rPr>
          <w:rFonts w:ascii="Arial" w:hAnsi="Arial" w:cs="Arial"/>
        </w:rPr>
        <w:t>MSMS but may additionally comment on the compliance of the MSMS with the current PMSC</w:t>
      </w:r>
      <w:r w:rsidR="00701EF6" w:rsidRPr="00C56337">
        <w:rPr>
          <w:rFonts w:ascii="Arial" w:hAnsi="Arial" w:cs="Arial"/>
        </w:rPr>
        <w:t>.</w:t>
      </w:r>
    </w:p>
    <w:p w14:paraId="307625EA" w14:textId="77777777" w:rsidR="00A5188E" w:rsidRPr="00C56337" w:rsidRDefault="00A5188E" w:rsidP="00CE2955">
      <w:pPr>
        <w:spacing w:after="0"/>
        <w:rPr>
          <w:rFonts w:ascii="Arial" w:hAnsi="Arial" w:cs="Arial"/>
        </w:rPr>
      </w:pPr>
    </w:p>
    <w:p w14:paraId="63257F1C" w14:textId="5B7D0B64" w:rsidR="009E18E0" w:rsidRPr="003D377F" w:rsidRDefault="009E18E0" w:rsidP="00CE2955">
      <w:pPr>
        <w:spacing w:after="0"/>
        <w:rPr>
          <w:rFonts w:ascii="Arial" w:eastAsiaTheme="minorHAnsi" w:hAnsi="Arial" w:cs="Arial"/>
        </w:rPr>
      </w:pPr>
      <w:r w:rsidRPr="003D377F">
        <w:rPr>
          <w:rFonts w:ascii="Arial" w:hAnsi="Arial" w:cs="Arial"/>
        </w:rPr>
        <w:t>The DP</w:t>
      </w:r>
      <w:r w:rsidR="007F417C" w:rsidRPr="003D377F">
        <w:rPr>
          <w:rFonts w:ascii="Arial" w:hAnsi="Arial" w:cs="Arial"/>
        </w:rPr>
        <w:t xml:space="preserve"> also</w:t>
      </w:r>
      <w:r w:rsidRPr="003D377F">
        <w:rPr>
          <w:rFonts w:ascii="Arial" w:hAnsi="Arial" w:cs="Arial"/>
        </w:rPr>
        <w:t xml:space="preserve"> prepares an Annual report to </w:t>
      </w:r>
      <w:r w:rsidR="00625796" w:rsidRPr="003D377F">
        <w:rPr>
          <w:rFonts w:ascii="Arial" w:hAnsi="Arial" w:cs="Arial"/>
        </w:rPr>
        <w:t>Peel Ports Group</w:t>
      </w:r>
      <w:r w:rsidRPr="003D377F">
        <w:rPr>
          <w:rFonts w:ascii="Arial" w:hAnsi="Arial" w:cs="Arial"/>
        </w:rPr>
        <w:t xml:space="preserve"> to inform the Duty Holders of their </w:t>
      </w:r>
      <w:r w:rsidR="007F417C" w:rsidRPr="003D377F">
        <w:rPr>
          <w:rFonts w:ascii="Arial" w:hAnsi="Arial" w:cs="Arial"/>
        </w:rPr>
        <w:t>current</w:t>
      </w:r>
      <w:r w:rsidRPr="003D377F">
        <w:rPr>
          <w:rFonts w:ascii="Arial" w:hAnsi="Arial" w:cs="Arial"/>
        </w:rPr>
        <w:t xml:space="preserve"> status</w:t>
      </w:r>
      <w:r w:rsidRPr="003D377F">
        <w:rPr>
          <w:rFonts w:ascii="Arial" w:eastAsiaTheme="minorHAnsi" w:hAnsi="Arial" w:cs="Arial"/>
        </w:rPr>
        <w:t xml:space="preserve"> in respect of compliance with the Port Marine Safety Code (</w:t>
      </w:r>
      <w:proofErr w:type="spellStart"/>
      <w:r w:rsidRPr="003D377F">
        <w:rPr>
          <w:rFonts w:ascii="Arial" w:eastAsiaTheme="minorHAnsi" w:hAnsi="Arial" w:cs="Arial"/>
        </w:rPr>
        <w:t>DfT</w:t>
      </w:r>
      <w:proofErr w:type="spellEnd"/>
      <w:r w:rsidRPr="003D377F">
        <w:rPr>
          <w:rFonts w:ascii="Arial" w:eastAsiaTheme="minorHAnsi" w:hAnsi="Arial" w:cs="Arial"/>
        </w:rPr>
        <w:t xml:space="preserve">/MCA, 2016). </w:t>
      </w:r>
    </w:p>
    <w:p w14:paraId="64408793" w14:textId="61EEBDAB" w:rsidR="00F46C40" w:rsidRPr="003D377F" w:rsidRDefault="00C24375" w:rsidP="00CE2955">
      <w:pPr>
        <w:spacing w:after="0"/>
        <w:rPr>
          <w:rFonts w:ascii="Arial" w:hAnsi="Arial" w:cs="Arial"/>
        </w:rPr>
      </w:pPr>
      <w:r w:rsidRPr="003D377F">
        <w:rPr>
          <w:rFonts w:ascii="Arial" w:hAnsi="Arial" w:cs="Arial"/>
        </w:rPr>
        <w:t>(</w:t>
      </w:r>
      <w:r w:rsidRPr="003D377F">
        <w:rPr>
          <w:rFonts w:ascii="Arial" w:hAnsi="Arial" w:cs="Arial"/>
          <w:i/>
        </w:rPr>
        <w:t>Signed Commitment statements at end of section 2</w:t>
      </w:r>
      <w:r w:rsidR="00E77B39" w:rsidRPr="003D377F">
        <w:rPr>
          <w:rFonts w:ascii="Arial" w:hAnsi="Arial" w:cs="Arial"/>
          <w:i/>
        </w:rPr>
        <w:t>)</w:t>
      </w:r>
    </w:p>
    <w:p w14:paraId="0E971FBE" w14:textId="6EDCEBE2" w:rsidR="00DD5B11" w:rsidRPr="00C56337" w:rsidRDefault="00DD5B11" w:rsidP="003E4987">
      <w:pPr>
        <w:pStyle w:val="Heading2"/>
        <w:ind w:left="0" w:firstLine="0"/>
        <w:rPr>
          <w:rFonts w:cs="Arial"/>
        </w:rPr>
      </w:pPr>
      <w:bookmarkStart w:id="94" w:name="_Toc41912890"/>
      <w:bookmarkStart w:id="95" w:name="_Toc41912891"/>
      <w:bookmarkStart w:id="96" w:name="_Toc41912892"/>
      <w:bookmarkStart w:id="97" w:name="_Toc41912893"/>
      <w:bookmarkStart w:id="98" w:name="_Toc41912894"/>
      <w:bookmarkStart w:id="99" w:name="_Toc41912895"/>
      <w:bookmarkStart w:id="100" w:name="_Toc41461431"/>
      <w:bookmarkStart w:id="101" w:name="_Toc41912896"/>
      <w:bookmarkStart w:id="102" w:name="_Toc41461432"/>
      <w:bookmarkStart w:id="103" w:name="_Toc41912897"/>
      <w:bookmarkStart w:id="104" w:name="_Toc41461433"/>
      <w:bookmarkStart w:id="105" w:name="_Toc41912898"/>
      <w:bookmarkStart w:id="106" w:name="_Toc41461434"/>
      <w:bookmarkStart w:id="107" w:name="_Toc41912899"/>
      <w:bookmarkStart w:id="108" w:name="_Toc41461435"/>
      <w:bookmarkStart w:id="109" w:name="_Toc41912900"/>
      <w:bookmarkStart w:id="110" w:name="_Toc41461436"/>
      <w:bookmarkStart w:id="111" w:name="_Toc41912901"/>
      <w:bookmarkStart w:id="112" w:name="_Toc41461437"/>
      <w:bookmarkStart w:id="113" w:name="_Toc41912902"/>
      <w:bookmarkStart w:id="114" w:name="_Toc41461438"/>
      <w:bookmarkStart w:id="115" w:name="_Toc41912903"/>
      <w:bookmarkStart w:id="116" w:name="_Toc41461439"/>
      <w:bookmarkStart w:id="117" w:name="_Toc41912904"/>
      <w:bookmarkStart w:id="118" w:name="_Toc41461440"/>
      <w:bookmarkStart w:id="119" w:name="_Toc41912905"/>
      <w:bookmarkStart w:id="120" w:name="_Toc41461441"/>
      <w:bookmarkStart w:id="121" w:name="_Toc41912906"/>
      <w:bookmarkStart w:id="122" w:name="_Toc506292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C56337">
        <w:rPr>
          <w:rFonts w:cs="Arial"/>
        </w:rPr>
        <w:t>Policy Review</w:t>
      </w:r>
      <w:bookmarkEnd w:id="122"/>
    </w:p>
    <w:p w14:paraId="2BE775BD" w14:textId="4C6C7CCA" w:rsidR="00701EF6" w:rsidRPr="00C56337" w:rsidRDefault="00DD5B11" w:rsidP="00DD5B11">
      <w:pPr>
        <w:spacing w:after="0"/>
        <w:rPr>
          <w:rFonts w:ascii="Arial" w:hAnsi="Arial" w:cs="Arial"/>
        </w:rPr>
      </w:pPr>
      <w:r w:rsidRPr="00C56337">
        <w:rPr>
          <w:rFonts w:ascii="Arial" w:hAnsi="Arial" w:cs="Arial"/>
        </w:rPr>
        <w:t xml:space="preserve">MSMS Polices will be reviewed at least every 3 years to ensure they remain relevant and responsive to </w:t>
      </w:r>
      <w:r w:rsidR="007C056D" w:rsidRPr="00C56337">
        <w:rPr>
          <w:rFonts w:ascii="Arial" w:hAnsi="Arial" w:cs="Arial"/>
        </w:rPr>
        <w:t>o</w:t>
      </w:r>
      <w:r w:rsidRPr="00C56337">
        <w:rPr>
          <w:rFonts w:ascii="Arial" w:hAnsi="Arial" w:cs="Arial"/>
        </w:rPr>
        <w:t>rganisational need.</w:t>
      </w:r>
      <w:r w:rsidR="009C668E" w:rsidRPr="00C56337">
        <w:rPr>
          <w:rFonts w:ascii="Arial" w:hAnsi="Arial" w:cs="Arial"/>
        </w:rPr>
        <w:t xml:space="preserve"> </w:t>
      </w:r>
      <w:r w:rsidR="001312EF">
        <w:rPr>
          <w:rFonts w:ascii="Arial" w:hAnsi="Arial" w:cs="Arial"/>
        </w:rPr>
        <w:t xml:space="preserve"> </w:t>
      </w:r>
      <w:r w:rsidRPr="00C56337">
        <w:rPr>
          <w:rFonts w:ascii="Arial" w:hAnsi="Arial" w:cs="Arial"/>
        </w:rPr>
        <w:t>The Group Marine Navigational Safety Policy is reviewed</w:t>
      </w:r>
      <w:r w:rsidR="00701EF6" w:rsidRPr="00C56337">
        <w:rPr>
          <w:rFonts w:ascii="Arial" w:hAnsi="Arial" w:cs="Arial"/>
        </w:rPr>
        <w:t xml:space="preserve"> and confirmed applicable</w:t>
      </w:r>
      <w:r w:rsidRPr="00C56337">
        <w:rPr>
          <w:rFonts w:ascii="Arial" w:hAnsi="Arial" w:cs="Arial"/>
        </w:rPr>
        <w:t xml:space="preserve"> monthly at the MMT meeting.</w:t>
      </w:r>
      <w:r w:rsidR="00701EF6" w:rsidRPr="00C56337">
        <w:rPr>
          <w:rFonts w:ascii="Arial" w:hAnsi="Arial" w:cs="Arial"/>
        </w:rPr>
        <w:t xml:space="preserve"> </w:t>
      </w:r>
      <w:r w:rsidR="001312EF">
        <w:rPr>
          <w:rFonts w:ascii="Arial" w:hAnsi="Arial" w:cs="Arial"/>
        </w:rPr>
        <w:t xml:space="preserve">  </w:t>
      </w:r>
      <w:r w:rsidR="00701EF6" w:rsidRPr="00C56337">
        <w:rPr>
          <w:rFonts w:ascii="Arial" w:hAnsi="Arial" w:cs="Arial"/>
        </w:rPr>
        <w:t xml:space="preserve">Performance of our adherence to our policies is assessed during our audit process </w:t>
      </w:r>
      <w:r w:rsidR="000B5B24" w:rsidRPr="00C56337">
        <w:rPr>
          <w:rFonts w:ascii="Arial" w:hAnsi="Arial" w:cs="Arial"/>
        </w:rPr>
        <w:t>and</w:t>
      </w:r>
      <w:r w:rsidR="00BF5EAB" w:rsidRPr="00C56337">
        <w:rPr>
          <w:rFonts w:ascii="Arial" w:hAnsi="Arial" w:cs="Arial"/>
        </w:rPr>
        <w:t xml:space="preserve"> published in the</w:t>
      </w:r>
      <w:r w:rsidR="000B5B24" w:rsidRPr="00C56337">
        <w:rPr>
          <w:rFonts w:ascii="Arial" w:hAnsi="Arial" w:cs="Arial"/>
        </w:rPr>
        <w:t xml:space="preserve"> Ports’ Annual report.</w:t>
      </w:r>
    </w:p>
    <w:p w14:paraId="5A33F021" w14:textId="77777777" w:rsidR="000B5B24" w:rsidRPr="00C56337" w:rsidRDefault="000B5B24">
      <w:pPr>
        <w:rPr>
          <w:rFonts w:ascii="Arial" w:hAnsi="Arial" w:cs="Arial"/>
        </w:rPr>
        <w:sectPr w:rsidR="000B5B24" w:rsidRPr="00C56337" w:rsidSect="00F308C8">
          <w:footerReference w:type="default" r:id="rId17"/>
          <w:type w:val="continuous"/>
          <w:pgSz w:w="11906" w:h="16838"/>
          <w:pgMar w:top="720" w:right="720" w:bottom="720" w:left="720" w:header="708" w:footer="708" w:gutter="0"/>
          <w:cols w:space="283"/>
          <w:docGrid w:linePitch="360"/>
        </w:sectPr>
      </w:pPr>
    </w:p>
    <w:p w14:paraId="00B9B327" w14:textId="013E646D" w:rsidR="003C7E4C" w:rsidRDefault="003C7E4C" w:rsidP="003C7E4C">
      <w:pPr>
        <w:pStyle w:val="Heading2"/>
        <w:numPr>
          <w:ilvl w:val="0"/>
          <w:numId w:val="0"/>
        </w:numPr>
        <w:ind w:left="860" w:hanging="576"/>
        <w:rPr>
          <w:noProof/>
        </w:rPr>
      </w:pPr>
    </w:p>
    <w:p w14:paraId="2FAB04A5" w14:textId="7B036325" w:rsidR="00E77B39" w:rsidRPr="00C56337" w:rsidRDefault="00F308C8" w:rsidP="00F308C8">
      <w:pPr>
        <w:jc w:val="center"/>
        <w:rPr>
          <w:rFonts w:ascii="Arial" w:hAnsi="Arial" w:cs="Arial"/>
        </w:rPr>
      </w:pPr>
      <w:r>
        <w:rPr>
          <w:noProof/>
        </w:rPr>
        <w:drawing>
          <wp:inline distT="0" distB="0" distL="0" distR="0" wp14:anchorId="68D7D89E" wp14:editId="228804BD">
            <wp:extent cx="6026524" cy="8521320"/>
            <wp:effectExtent l="38100" t="38100" r="88900" b="895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8271" cy="8537930"/>
                    </a:xfrm>
                    <a:prstGeom prst="rect">
                      <a:avLst/>
                    </a:prstGeom>
                    <a:effectLst>
                      <a:outerShdw blurRad="50800" dist="38100" dir="2700000" algn="tl" rotWithShape="0">
                        <a:prstClr val="black">
                          <a:alpha val="40000"/>
                        </a:prstClr>
                      </a:outerShdw>
                    </a:effectLst>
                  </pic:spPr>
                </pic:pic>
              </a:graphicData>
            </a:graphic>
          </wp:inline>
        </w:drawing>
      </w:r>
    </w:p>
    <w:p w14:paraId="5D4A0D26" w14:textId="61179F29" w:rsidR="00176372" w:rsidRPr="00C56337" w:rsidRDefault="00DD5B11" w:rsidP="000B57AF">
      <w:pPr>
        <w:pStyle w:val="Heading1"/>
        <w:pBdr>
          <w:bottom w:val="single" w:sz="4" w:space="1" w:color="auto"/>
        </w:pBdr>
        <w:ind w:left="851" w:hanging="567"/>
        <w:rPr>
          <w:rFonts w:cs="Arial"/>
          <w:noProof/>
        </w:rPr>
      </w:pPr>
      <w:bookmarkStart w:id="123" w:name="_Toc41912909"/>
      <w:bookmarkStart w:id="124" w:name="_Toc41912910"/>
      <w:bookmarkStart w:id="125" w:name="_Toc41912911"/>
      <w:bookmarkStart w:id="126" w:name="_Toc41912912"/>
      <w:bookmarkStart w:id="127" w:name="_Toc41912913"/>
      <w:bookmarkStart w:id="128" w:name="_Toc41912914"/>
      <w:bookmarkStart w:id="129" w:name="_Toc41912915"/>
      <w:bookmarkStart w:id="130" w:name="_Toc41912918"/>
      <w:bookmarkStart w:id="131" w:name="_Toc41912919"/>
      <w:bookmarkStart w:id="132" w:name="_Toc41912920"/>
      <w:bookmarkStart w:id="133" w:name="_Toc41912921"/>
      <w:bookmarkStart w:id="134" w:name="_Toc41912922"/>
      <w:bookmarkStart w:id="135" w:name="_Toc50629249"/>
      <w:bookmarkEnd w:id="123"/>
      <w:bookmarkEnd w:id="124"/>
      <w:bookmarkEnd w:id="125"/>
      <w:bookmarkEnd w:id="126"/>
      <w:bookmarkEnd w:id="127"/>
      <w:bookmarkEnd w:id="128"/>
      <w:bookmarkEnd w:id="129"/>
      <w:bookmarkEnd w:id="130"/>
      <w:bookmarkEnd w:id="131"/>
      <w:bookmarkEnd w:id="132"/>
      <w:bookmarkEnd w:id="133"/>
      <w:bookmarkEnd w:id="134"/>
      <w:r w:rsidRPr="00C56337">
        <w:rPr>
          <w:rFonts w:cs="Arial"/>
        </w:rPr>
        <w:lastRenderedPageBreak/>
        <w:t xml:space="preserve">Marine </w:t>
      </w:r>
      <w:r w:rsidR="00701EF6" w:rsidRPr="00C56337">
        <w:rPr>
          <w:rFonts w:cs="Arial"/>
        </w:rPr>
        <w:t xml:space="preserve">Management </w:t>
      </w:r>
      <w:r w:rsidR="007F417C" w:rsidRPr="00C56337">
        <w:rPr>
          <w:rFonts w:cs="Arial"/>
        </w:rPr>
        <w:t>structure within Peel Port</w:t>
      </w:r>
      <w:r w:rsidR="000B57AF" w:rsidRPr="00C56337">
        <w:rPr>
          <w:rFonts w:cs="Arial"/>
        </w:rPr>
        <w:t>s Group</w:t>
      </w:r>
      <w:bookmarkEnd w:id="135"/>
      <w:r w:rsidR="00533B73" w:rsidRPr="00C56337">
        <w:rPr>
          <w:rFonts w:cs="Arial"/>
        </w:rPr>
        <w:t xml:space="preserve"> </w:t>
      </w:r>
    </w:p>
    <w:p w14:paraId="2B0839C1" w14:textId="0357B3FD" w:rsidR="00176372" w:rsidRPr="00C56337" w:rsidRDefault="00651090" w:rsidP="00115AB0">
      <w:pPr>
        <w:pStyle w:val="Heading2"/>
        <w:rPr>
          <w:rFonts w:cs="Arial"/>
        </w:rPr>
      </w:pPr>
      <w:bookmarkStart w:id="136" w:name="_Toc50629250"/>
      <w:r w:rsidRPr="00C56337">
        <w:rPr>
          <w:rFonts w:cs="Arial"/>
          <w:noProof/>
        </w:rPr>
        <w:drawing>
          <wp:anchor distT="0" distB="0" distL="114300" distR="114300" simplePos="0" relativeHeight="251660288" behindDoc="1" locked="0" layoutInCell="1" allowOverlap="1" wp14:anchorId="2FF47484" wp14:editId="3BA2A9BF">
            <wp:simplePos x="0" y="0"/>
            <wp:positionH relativeFrom="column">
              <wp:posOffset>321945</wp:posOffset>
            </wp:positionH>
            <wp:positionV relativeFrom="paragraph">
              <wp:posOffset>403860</wp:posOffset>
            </wp:positionV>
            <wp:extent cx="6552565" cy="3358515"/>
            <wp:effectExtent l="0" t="0" r="635" b="0"/>
            <wp:wrapTight wrapText="bothSides">
              <wp:wrapPolygon edited="0">
                <wp:start x="0" y="0"/>
                <wp:lineTo x="0" y="21441"/>
                <wp:lineTo x="21539" y="21441"/>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52565" cy="3358515"/>
                    </a:xfrm>
                    <a:prstGeom prst="rect">
                      <a:avLst/>
                    </a:prstGeom>
                  </pic:spPr>
                </pic:pic>
              </a:graphicData>
            </a:graphic>
            <wp14:sizeRelH relativeFrom="page">
              <wp14:pctWidth>0</wp14:pctWidth>
            </wp14:sizeRelH>
            <wp14:sizeRelV relativeFrom="page">
              <wp14:pctHeight>0</wp14:pctHeight>
            </wp14:sizeRelV>
          </wp:anchor>
        </w:drawing>
      </w:r>
      <w:r w:rsidR="00176372" w:rsidRPr="00C56337">
        <w:rPr>
          <w:rFonts w:cs="Arial"/>
        </w:rPr>
        <w:t>Marine Structure</w:t>
      </w:r>
      <w:bookmarkEnd w:id="136"/>
    </w:p>
    <w:p w14:paraId="2DEFCF03" w14:textId="6EEE349E" w:rsidR="00651090" w:rsidRPr="009064CC" w:rsidRDefault="00651090" w:rsidP="009064CC">
      <w:pPr>
        <w:pStyle w:val="Heading2"/>
      </w:pPr>
      <w:bookmarkStart w:id="137" w:name="_Toc50629251"/>
      <w:r w:rsidRPr="009064CC">
        <w:t>Management of Marine Safety</w:t>
      </w:r>
      <w:bookmarkEnd w:id="137"/>
      <w:r w:rsidRPr="009064CC">
        <w:t xml:space="preserve"> </w:t>
      </w:r>
    </w:p>
    <w:p w14:paraId="6766475A" w14:textId="5B19F292" w:rsidR="00651090" w:rsidRPr="00C56337" w:rsidRDefault="006C3120" w:rsidP="00651090">
      <w:pPr>
        <w:jc w:val="center"/>
        <w:rPr>
          <w:rFonts w:ascii="Arial" w:hAnsi="Arial" w:cs="Arial"/>
        </w:rPr>
      </w:pPr>
      <w:r w:rsidRPr="006C3120">
        <w:rPr>
          <w:noProof/>
        </w:rPr>
        <w:drawing>
          <wp:inline distT="0" distB="0" distL="0" distR="0" wp14:anchorId="1F9A65B3" wp14:editId="2E921887">
            <wp:extent cx="4432300" cy="404809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1800" cy="4056773"/>
                    </a:xfrm>
                    <a:prstGeom prst="rect">
                      <a:avLst/>
                    </a:prstGeom>
                    <a:noFill/>
                    <a:ln>
                      <a:noFill/>
                    </a:ln>
                  </pic:spPr>
                </pic:pic>
              </a:graphicData>
            </a:graphic>
          </wp:inline>
        </w:drawing>
      </w:r>
    </w:p>
    <w:p w14:paraId="343AA50F" w14:textId="63A4F825" w:rsidR="00825B83" w:rsidRPr="00825B83" w:rsidRDefault="00DD5B11" w:rsidP="00825B83">
      <w:pPr>
        <w:pStyle w:val="Heading2"/>
        <w:ind w:left="142" w:hanging="142"/>
        <w:rPr>
          <w:rFonts w:eastAsia="Lucida Sans Unicode" w:cs="Arial"/>
        </w:rPr>
      </w:pPr>
      <w:bookmarkStart w:id="138" w:name="_Toc50629252"/>
      <w:r w:rsidRPr="00C56337">
        <w:rPr>
          <w:rFonts w:cs="Arial"/>
        </w:rPr>
        <w:lastRenderedPageBreak/>
        <w:t>Responsibilities</w:t>
      </w:r>
      <w:bookmarkEnd w:id="138"/>
      <w:r w:rsidRPr="00C56337">
        <w:rPr>
          <w:rFonts w:eastAsia="Lucida Sans Unicode" w:cs="Arial"/>
        </w:rPr>
        <w:t xml:space="preserve"> </w:t>
      </w:r>
    </w:p>
    <w:p w14:paraId="0487C274" w14:textId="33187375" w:rsidR="00CC7BBE" w:rsidRPr="00C56337" w:rsidRDefault="00DD5B11" w:rsidP="00164C69">
      <w:pPr>
        <w:spacing w:after="0"/>
        <w:rPr>
          <w:rFonts w:ascii="Arial" w:hAnsi="Arial" w:cs="Arial"/>
        </w:rPr>
      </w:pPr>
      <w:r w:rsidRPr="00C56337">
        <w:rPr>
          <w:rFonts w:ascii="Arial" w:hAnsi="Arial" w:cs="Arial"/>
        </w:rPr>
        <w:t xml:space="preserve">The Port Directors will provide the </w:t>
      </w:r>
      <w:r w:rsidR="00FD0275" w:rsidRPr="00C56337">
        <w:rPr>
          <w:rFonts w:ascii="Arial" w:hAnsi="Arial" w:cs="Arial"/>
        </w:rPr>
        <w:t>local</w:t>
      </w:r>
      <w:r w:rsidR="0071325F" w:rsidRPr="00C56337">
        <w:rPr>
          <w:rFonts w:ascii="Arial" w:hAnsi="Arial" w:cs="Arial"/>
        </w:rPr>
        <w:t xml:space="preserve"> </w:t>
      </w:r>
      <w:r w:rsidR="00FD0275" w:rsidRPr="00C56337">
        <w:rPr>
          <w:rFonts w:ascii="Arial" w:hAnsi="Arial" w:cs="Arial"/>
        </w:rPr>
        <w:t xml:space="preserve">marine </w:t>
      </w:r>
      <w:r w:rsidRPr="00C56337">
        <w:rPr>
          <w:rFonts w:ascii="Arial" w:hAnsi="Arial" w:cs="Arial"/>
        </w:rPr>
        <w:t xml:space="preserve">resources to put the safety and marine environment policies </w:t>
      </w:r>
      <w:r w:rsidR="00A5188E" w:rsidRPr="00C56337">
        <w:rPr>
          <w:rFonts w:ascii="Arial" w:hAnsi="Arial" w:cs="Arial"/>
        </w:rPr>
        <w:t xml:space="preserve">set by the Group Harbour Master </w:t>
      </w:r>
      <w:r w:rsidR="001312EF">
        <w:rPr>
          <w:rFonts w:ascii="Arial" w:hAnsi="Arial" w:cs="Arial"/>
        </w:rPr>
        <w:t xml:space="preserve">and listed in the MSMS </w:t>
      </w:r>
      <w:r w:rsidRPr="00C56337">
        <w:rPr>
          <w:rFonts w:ascii="Arial" w:hAnsi="Arial" w:cs="Arial"/>
        </w:rPr>
        <w:t xml:space="preserve">into effect. </w:t>
      </w:r>
      <w:r w:rsidR="001312EF">
        <w:rPr>
          <w:rFonts w:ascii="Arial" w:hAnsi="Arial" w:cs="Arial"/>
        </w:rPr>
        <w:t xml:space="preserve"> </w:t>
      </w:r>
      <w:r w:rsidR="00392588" w:rsidRPr="00C56337">
        <w:rPr>
          <w:rFonts w:ascii="Arial" w:hAnsi="Arial" w:cs="Arial"/>
        </w:rPr>
        <w:t>The Duty Holder, supported by the</w:t>
      </w:r>
      <w:r w:rsidRPr="00C56337">
        <w:rPr>
          <w:rFonts w:ascii="Arial" w:hAnsi="Arial" w:cs="Arial"/>
        </w:rPr>
        <w:t xml:space="preserve"> Group Harbour Master has operational </w:t>
      </w:r>
      <w:r w:rsidR="00E96CE3" w:rsidRPr="00C56337">
        <w:rPr>
          <w:rFonts w:ascii="Arial" w:hAnsi="Arial" w:cs="Arial"/>
        </w:rPr>
        <w:t>accountability</w:t>
      </w:r>
      <w:r w:rsidRPr="00C56337">
        <w:rPr>
          <w:rFonts w:ascii="Arial" w:hAnsi="Arial" w:cs="Arial"/>
        </w:rPr>
        <w:t xml:space="preserve"> for all matters related to marine safety in </w:t>
      </w:r>
      <w:r w:rsidR="00625796" w:rsidRPr="00C56337">
        <w:rPr>
          <w:rFonts w:ascii="Arial" w:hAnsi="Arial" w:cs="Arial"/>
        </w:rPr>
        <w:t>Peel Ports Group</w:t>
      </w:r>
      <w:r w:rsidRPr="00C56337">
        <w:rPr>
          <w:rFonts w:ascii="Arial" w:hAnsi="Arial" w:cs="Arial"/>
        </w:rPr>
        <w:t xml:space="preserve">, and is </w:t>
      </w:r>
      <w:r w:rsidR="00E96CE3" w:rsidRPr="00C56337">
        <w:rPr>
          <w:rFonts w:ascii="Arial" w:hAnsi="Arial" w:cs="Arial"/>
        </w:rPr>
        <w:t>accountable</w:t>
      </w:r>
      <w:r w:rsidRPr="00C56337">
        <w:rPr>
          <w:rFonts w:ascii="Arial" w:hAnsi="Arial" w:cs="Arial"/>
        </w:rPr>
        <w:t xml:space="preserve"> for implementing and reviewing the policies and for providing resources in conjunction with the Duty </w:t>
      </w:r>
      <w:r w:rsidR="00075149">
        <w:rPr>
          <w:rFonts w:ascii="Arial" w:hAnsi="Arial" w:cs="Arial"/>
        </w:rPr>
        <w:t>H</w:t>
      </w:r>
      <w:r w:rsidR="007A05EE" w:rsidRPr="00C56337">
        <w:rPr>
          <w:rFonts w:ascii="Arial" w:hAnsi="Arial" w:cs="Arial"/>
        </w:rPr>
        <w:t>older</w:t>
      </w:r>
      <w:r w:rsidR="007A05EE" w:rsidRPr="00C56337">
        <w:rPr>
          <w:rFonts w:ascii="Arial" w:hAnsi="Arial" w:cs="Arial"/>
          <w:color w:val="000000"/>
          <w:sz w:val="23"/>
          <w:szCs w:val="23"/>
        </w:rPr>
        <w:t>.</w:t>
      </w:r>
      <w:r w:rsidR="00CC7BBE" w:rsidRPr="00C56337">
        <w:rPr>
          <w:rFonts w:ascii="Arial" w:hAnsi="Arial" w:cs="Arial"/>
        </w:rPr>
        <w:t xml:space="preserve"> </w:t>
      </w:r>
    </w:p>
    <w:p w14:paraId="4716D2B4" w14:textId="77777777" w:rsidR="00A5188E" w:rsidRDefault="00A5188E" w:rsidP="00164C69">
      <w:pPr>
        <w:spacing w:after="0"/>
        <w:rPr>
          <w:rFonts w:ascii="Arial" w:hAnsi="Arial" w:cs="Arial"/>
        </w:rPr>
      </w:pPr>
    </w:p>
    <w:p w14:paraId="06A6784D" w14:textId="1A7DB9ED" w:rsidR="00DD5B11" w:rsidRPr="00C56337" w:rsidRDefault="00CC7BBE" w:rsidP="00164C69">
      <w:pPr>
        <w:spacing w:after="0"/>
        <w:rPr>
          <w:rFonts w:ascii="Arial" w:hAnsi="Arial" w:cs="Arial"/>
        </w:rPr>
      </w:pPr>
      <w:r w:rsidRPr="00C56337">
        <w:rPr>
          <w:rFonts w:ascii="Arial" w:hAnsi="Arial" w:cs="Arial"/>
        </w:rPr>
        <w:t>I</w:t>
      </w:r>
      <w:r w:rsidR="00DD5B11" w:rsidRPr="00C56337">
        <w:rPr>
          <w:rFonts w:ascii="Arial" w:hAnsi="Arial" w:cs="Arial"/>
        </w:rPr>
        <w:t xml:space="preserve">t is the responsibility of </w:t>
      </w:r>
      <w:r w:rsidR="00A5188E" w:rsidRPr="00C56337">
        <w:rPr>
          <w:rFonts w:ascii="Arial" w:hAnsi="Arial" w:cs="Arial"/>
        </w:rPr>
        <w:t>everyone</w:t>
      </w:r>
      <w:r w:rsidR="00E51747" w:rsidRPr="00C56337">
        <w:rPr>
          <w:rFonts w:ascii="Arial" w:hAnsi="Arial" w:cs="Arial"/>
        </w:rPr>
        <w:t xml:space="preserve"> within </w:t>
      </w:r>
      <w:r w:rsidR="00625796" w:rsidRPr="00C56337">
        <w:rPr>
          <w:rFonts w:ascii="Arial" w:hAnsi="Arial" w:cs="Arial"/>
        </w:rPr>
        <w:t>Peel Ports Group</w:t>
      </w:r>
      <w:r w:rsidR="00E51747" w:rsidRPr="00C56337">
        <w:rPr>
          <w:rFonts w:ascii="Arial" w:hAnsi="Arial" w:cs="Arial"/>
        </w:rPr>
        <w:t xml:space="preserve"> </w:t>
      </w:r>
      <w:r w:rsidR="00DD5B11" w:rsidRPr="00C56337">
        <w:rPr>
          <w:rFonts w:ascii="Arial" w:hAnsi="Arial" w:cs="Arial"/>
        </w:rPr>
        <w:t xml:space="preserve">to follow and enforce safety procedures, to stop any activity that </w:t>
      </w:r>
      <w:r w:rsidR="00D410EF" w:rsidRPr="00C56337">
        <w:rPr>
          <w:rFonts w:ascii="Arial" w:hAnsi="Arial" w:cs="Arial"/>
        </w:rPr>
        <w:t>they</w:t>
      </w:r>
      <w:r w:rsidR="00DD5B11" w:rsidRPr="00C56337">
        <w:rPr>
          <w:rFonts w:ascii="Arial" w:hAnsi="Arial" w:cs="Arial"/>
        </w:rPr>
        <w:t xml:space="preserve"> may consider to be a marine risk. </w:t>
      </w:r>
      <w:r w:rsidR="001312EF">
        <w:rPr>
          <w:rFonts w:ascii="Arial" w:hAnsi="Arial" w:cs="Arial"/>
        </w:rPr>
        <w:t xml:space="preserve"> </w:t>
      </w:r>
      <w:r w:rsidR="00DD5B11" w:rsidRPr="00C56337">
        <w:rPr>
          <w:rFonts w:ascii="Arial" w:hAnsi="Arial" w:cs="Arial"/>
        </w:rPr>
        <w:t xml:space="preserve">All individuals will report unsafe conditions to the Marine Management Team, and any activities which have been stopped for safety reasons. </w:t>
      </w:r>
    </w:p>
    <w:p w14:paraId="372DD0A1" w14:textId="77777777" w:rsidR="00A5188E" w:rsidRDefault="00A5188E" w:rsidP="007F417C">
      <w:pPr>
        <w:spacing w:after="0"/>
        <w:rPr>
          <w:rFonts w:ascii="Arial" w:hAnsi="Arial" w:cs="Arial"/>
        </w:rPr>
      </w:pPr>
    </w:p>
    <w:p w14:paraId="6209B03B" w14:textId="4C121E1A" w:rsidR="007F417C" w:rsidRPr="00C56337" w:rsidRDefault="007F417C" w:rsidP="007F417C">
      <w:pPr>
        <w:spacing w:after="0"/>
        <w:rPr>
          <w:rFonts w:ascii="Arial" w:eastAsiaTheme="minorHAnsi" w:hAnsi="Arial" w:cs="Arial"/>
          <w:i/>
        </w:rPr>
      </w:pPr>
      <w:r w:rsidRPr="00C56337">
        <w:rPr>
          <w:rFonts w:ascii="Arial" w:hAnsi="Arial" w:cs="Arial"/>
        </w:rPr>
        <w:t xml:space="preserve">As per the PMSC 1.2 - </w:t>
      </w:r>
      <w:r w:rsidRPr="00C56337">
        <w:rPr>
          <w:rFonts w:ascii="Arial" w:eastAsiaTheme="minorHAnsi" w:hAnsi="Arial" w:cs="Arial"/>
          <w:i/>
        </w:rPr>
        <w:t xml:space="preserve">The key to effective discharge of the functions described in the Code is the development and proper operation of a MSMS for marine operations. </w:t>
      </w:r>
      <w:r w:rsidR="001312EF">
        <w:rPr>
          <w:rFonts w:ascii="Arial" w:eastAsiaTheme="minorHAnsi" w:hAnsi="Arial" w:cs="Arial"/>
          <w:i/>
        </w:rPr>
        <w:t xml:space="preserve"> </w:t>
      </w:r>
      <w:r w:rsidRPr="00C56337">
        <w:rPr>
          <w:rFonts w:ascii="Arial" w:eastAsiaTheme="minorHAnsi" w:hAnsi="Arial" w:cs="Arial"/>
          <w:i/>
        </w:rPr>
        <w:t xml:space="preserve">That, in turn, depends upon a clear assignment of relevant </w:t>
      </w:r>
      <w:r w:rsidR="007661B2" w:rsidRPr="00C56337">
        <w:rPr>
          <w:rFonts w:ascii="Arial" w:eastAsiaTheme="minorHAnsi" w:hAnsi="Arial" w:cs="Arial"/>
          <w:i/>
        </w:rPr>
        <w:t>e</w:t>
      </w:r>
      <w:r w:rsidRPr="00C56337">
        <w:rPr>
          <w:rFonts w:ascii="Arial" w:eastAsiaTheme="minorHAnsi" w:hAnsi="Arial" w:cs="Arial"/>
          <w:i/>
        </w:rPr>
        <w:t>xecutive and operational responsibilities</w:t>
      </w:r>
      <w:r w:rsidR="007661B2" w:rsidRPr="00C56337">
        <w:rPr>
          <w:rFonts w:ascii="Arial" w:eastAsiaTheme="minorHAnsi" w:hAnsi="Arial" w:cs="Arial"/>
          <w:i/>
        </w:rPr>
        <w:t xml:space="preserve"> </w:t>
      </w:r>
      <w:r w:rsidRPr="00C56337">
        <w:rPr>
          <w:rFonts w:ascii="Arial" w:eastAsiaTheme="minorHAnsi" w:hAnsi="Arial" w:cs="Arial"/>
          <w:i/>
        </w:rPr>
        <w:t>to the organisation’s staff</w:t>
      </w:r>
      <w:r w:rsidR="007661B2" w:rsidRPr="00C56337">
        <w:rPr>
          <w:rFonts w:ascii="Arial" w:eastAsiaTheme="minorHAnsi" w:hAnsi="Arial" w:cs="Arial"/>
          <w:i/>
        </w:rPr>
        <w:t xml:space="preserve">. </w:t>
      </w:r>
    </w:p>
    <w:p w14:paraId="3F208E25" w14:textId="5EF9E76C" w:rsidR="007661B2" w:rsidRPr="00C56337" w:rsidRDefault="007661B2" w:rsidP="007F417C">
      <w:pPr>
        <w:spacing w:after="0"/>
        <w:rPr>
          <w:rFonts w:ascii="Arial" w:eastAsiaTheme="minorHAnsi" w:hAnsi="Arial" w:cs="Arial"/>
        </w:rPr>
      </w:pPr>
    </w:p>
    <w:p w14:paraId="34300D1A" w14:textId="1F3AD29C" w:rsidR="007661B2" w:rsidRPr="00C56337" w:rsidRDefault="007661B2" w:rsidP="007F417C">
      <w:pPr>
        <w:spacing w:after="0"/>
        <w:rPr>
          <w:rFonts w:ascii="Arial" w:hAnsi="Arial" w:cs="Arial"/>
          <w:b/>
          <w:u w:val="single"/>
        </w:rPr>
      </w:pPr>
      <w:r w:rsidRPr="00C56337">
        <w:rPr>
          <w:rFonts w:ascii="Arial" w:eastAsiaTheme="minorHAnsi" w:hAnsi="Arial" w:cs="Arial"/>
          <w:b/>
        </w:rPr>
        <w:t>Roles that have direct impact on delivering of the</w:t>
      </w:r>
      <w:r w:rsidR="00392588" w:rsidRPr="00C56337">
        <w:rPr>
          <w:rFonts w:ascii="Arial" w:eastAsiaTheme="minorHAnsi" w:hAnsi="Arial" w:cs="Arial"/>
          <w:b/>
        </w:rPr>
        <w:t xml:space="preserve"> </w:t>
      </w:r>
      <w:r w:rsidRPr="00C56337">
        <w:rPr>
          <w:rFonts w:ascii="Arial" w:eastAsiaTheme="minorHAnsi" w:hAnsi="Arial" w:cs="Arial"/>
          <w:b/>
        </w:rPr>
        <w:t xml:space="preserve">Marine safety </w:t>
      </w:r>
      <w:r w:rsidR="001170B4" w:rsidRPr="00C56337">
        <w:rPr>
          <w:rFonts w:ascii="Arial" w:eastAsiaTheme="minorHAnsi" w:hAnsi="Arial" w:cs="Arial"/>
          <w:b/>
        </w:rPr>
        <w:t>M</w:t>
      </w:r>
      <w:r w:rsidR="00392588" w:rsidRPr="00C56337">
        <w:rPr>
          <w:rFonts w:ascii="Arial" w:eastAsiaTheme="minorHAnsi" w:hAnsi="Arial" w:cs="Arial"/>
          <w:b/>
        </w:rPr>
        <w:t xml:space="preserve">anagement System </w:t>
      </w:r>
      <w:r w:rsidRPr="00C56337">
        <w:rPr>
          <w:rFonts w:ascii="Arial" w:eastAsiaTheme="minorHAnsi" w:hAnsi="Arial" w:cs="Arial"/>
          <w:b/>
        </w:rPr>
        <w:t>are listed below:</w:t>
      </w:r>
    </w:p>
    <w:p w14:paraId="3B61D97F" w14:textId="06A18B3C" w:rsidR="00DD5B11" w:rsidRPr="00C56337" w:rsidRDefault="00B6263B" w:rsidP="003E4987">
      <w:pPr>
        <w:pStyle w:val="Heading3"/>
        <w:ind w:left="709" w:firstLine="0"/>
        <w:rPr>
          <w:rFonts w:ascii="Arial" w:hAnsi="Arial" w:cs="Arial"/>
        </w:rPr>
      </w:pPr>
      <w:bookmarkStart w:id="139" w:name="_Toc50629253"/>
      <w:r w:rsidRPr="00C56337">
        <w:rPr>
          <w:rFonts w:ascii="Arial" w:hAnsi="Arial" w:cs="Arial"/>
        </w:rPr>
        <w:t>Chief Executive Officer (CEO)</w:t>
      </w:r>
      <w:bookmarkEnd w:id="139"/>
    </w:p>
    <w:p w14:paraId="3737E985" w14:textId="4B26CA45" w:rsidR="007661B2" w:rsidRPr="00C56337" w:rsidRDefault="007661B2" w:rsidP="003E4987">
      <w:pPr>
        <w:spacing w:after="0"/>
        <w:ind w:left="709"/>
        <w:rPr>
          <w:rFonts w:ascii="Arial" w:eastAsiaTheme="minorHAnsi" w:hAnsi="Arial" w:cs="Arial"/>
        </w:rPr>
      </w:pPr>
      <w:r w:rsidRPr="00C56337">
        <w:rPr>
          <w:rFonts w:ascii="Arial" w:eastAsiaTheme="minorHAnsi" w:hAnsi="Arial" w:cs="Arial"/>
        </w:rPr>
        <w:t>Th</w:t>
      </w:r>
      <w:r w:rsidR="00583FD0" w:rsidRPr="00C56337">
        <w:rPr>
          <w:rFonts w:ascii="Arial" w:eastAsiaTheme="minorHAnsi" w:hAnsi="Arial" w:cs="Arial"/>
        </w:rPr>
        <w:t>e</w:t>
      </w:r>
      <w:r w:rsidRPr="00C56337">
        <w:rPr>
          <w:rFonts w:ascii="Arial" w:eastAsiaTheme="minorHAnsi" w:hAnsi="Arial" w:cs="Arial"/>
        </w:rPr>
        <w:t xml:space="preserve"> CEO is accountable for the operational and financial control </w:t>
      </w:r>
      <w:r w:rsidR="000A77A1" w:rsidRPr="00C56337">
        <w:rPr>
          <w:rFonts w:ascii="Arial" w:eastAsiaTheme="minorHAnsi" w:hAnsi="Arial" w:cs="Arial"/>
        </w:rPr>
        <w:t xml:space="preserve">of </w:t>
      </w:r>
      <w:r w:rsidR="00625796" w:rsidRPr="00C56337">
        <w:rPr>
          <w:rFonts w:ascii="Arial" w:eastAsiaTheme="minorHAnsi" w:hAnsi="Arial" w:cs="Arial"/>
        </w:rPr>
        <w:t>Peel Ports Group</w:t>
      </w:r>
      <w:r w:rsidRPr="00C56337">
        <w:rPr>
          <w:rFonts w:ascii="Arial" w:eastAsiaTheme="minorHAnsi" w:hAnsi="Arial" w:cs="Arial"/>
        </w:rPr>
        <w:t xml:space="preserve">. </w:t>
      </w:r>
      <w:r w:rsidR="001312EF">
        <w:rPr>
          <w:rFonts w:ascii="Arial" w:eastAsiaTheme="minorHAnsi" w:hAnsi="Arial" w:cs="Arial"/>
        </w:rPr>
        <w:t xml:space="preserve"> </w:t>
      </w:r>
      <w:r w:rsidRPr="00C56337">
        <w:rPr>
          <w:rFonts w:ascii="Arial" w:eastAsiaTheme="minorHAnsi" w:hAnsi="Arial" w:cs="Arial"/>
        </w:rPr>
        <w:t xml:space="preserve">They will advise the organisation on all matters related to its duties and powers, with appropriate advice from the </w:t>
      </w:r>
      <w:r w:rsidR="00B6263B" w:rsidRPr="00C56337">
        <w:rPr>
          <w:rFonts w:ascii="Arial" w:eastAsiaTheme="minorHAnsi" w:hAnsi="Arial" w:cs="Arial"/>
        </w:rPr>
        <w:t>Group H</w:t>
      </w:r>
      <w:r w:rsidRPr="00C56337">
        <w:rPr>
          <w:rFonts w:ascii="Arial" w:eastAsiaTheme="minorHAnsi" w:hAnsi="Arial" w:cs="Arial"/>
        </w:rPr>
        <w:t xml:space="preserve">arbour </w:t>
      </w:r>
      <w:r w:rsidR="00B6263B" w:rsidRPr="00C56337">
        <w:rPr>
          <w:rFonts w:ascii="Arial" w:eastAsiaTheme="minorHAnsi" w:hAnsi="Arial" w:cs="Arial"/>
        </w:rPr>
        <w:t>M</w:t>
      </w:r>
      <w:r w:rsidRPr="00C56337">
        <w:rPr>
          <w:rFonts w:ascii="Arial" w:eastAsiaTheme="minorHAnsi" w:hAnsi="Arial" w:cs="Arial"/>
        </w:rPr>
        <w:t>aster and other officers.</w:t>
      </w:r>
    </w:p>
    <w:p w14:paraId="52D26A5A" w14:textId="73A97100" w:rsidR="007661B2" w:rsidRPr="00C56337" w:rsidRDefault="007661B2" w:rsidP="00A43491">
      <w:pPr>
        <w:spacing w:after="0"/>
        <w:ind w:left="709"/>
        <w:rPr>
          <w:rFonts w:ascii="Arial" w:eastAsiaTheme="minorHAnsi" w:hAnsi="Arial" w:cs="Arial"/>
        </w:rPr>
      </w:pPr>
      <w:r w:rsidRPr="00C56337">
        <w:rPr>
          <w:rFonts w:ascii="Arial" w:eastAsiaTheme="minorHAnsi" w:hAnsi="Arial" w:cs="Arial"/>
        </w:rPr>
        <w:t>They will:</w:t>
      </w:r>
    </w:p>
    <w:p w14:paraId="4B31F93D" w14:textId="6D46F2E8" w:rsidR="007661B2" w:rsidRPr="00C56337" w:rsidRDefault="007661B2" w:rsidP="00F308C8">
      <w:pPr>
        <w:pStyle w:val="ListParagraph"/>
        <w:numPr>
          <w:ilvl w:val="0"/>
          <w:numId w:val="16"/>
        </w:numPr>
        <w:spacing w:after="0"/>
        <w:ind w:left="1418" w:hanging="425"/>
        <w:rPr>
          <w:rFonts w:ascii="Arial" w:eastAsiaTheme="minorHAnsi" w:hAnsi="Arial" w:cs="Arial"/>
        </w:rPr>
      </w:pPr>
      <w:r w:rsidRPr="00C56337">
        <w:rPr>
          <w:rFonts w:ascii="Arial" w:eastAsiaTheme="minorHAnsi" w:hAnsi="Arial" w:cs="Arial"/>
        </w:rPr>
        <w:t>oversee the implementation of its policies and decisions;</w:t>
      </w:r>
    </w:p>
    <w:p w14:paraId="57337EFD" w14:textId="3F49A793" w:rsidR="007661B2" w:rsidRPr="00C56337" w:rsidRDefault="007661B2" w:rsidP="00F308C8">
      <w:pPr>
        <w:pStyle w:val="ListParagraph"/>
        <w:numPr>
          <w:ilvl w:val="0"/>
          <w:numId w:val="16"/>
        </w:numPr>
        <w:spacing w:after="0"/>
        <w:ind w:left="1418" w:hanging="425"/>
        <w:rPr>
          <w:rFonts w:ascii="Arial" w:eastAsiaTheme="minorHAnsi" w:hAnsi="Arial" w:cs="Arial"/>
        </w:rPr>
      </w:pPr>
      <w:r w:rsidRPr="00C56337">
        <w:rPr>
          <w:rFonts w:ascii="Arial" w:eastAsiaTheme="minorHAnsi" w:hAnsi="Arial" w:cs="Arial"/>
        </w:rPr>
        <w:t>have overall executive responsibility for the safety of operations and staff; and</w:t>
      </w:r>
    </w:p>
    <w:p w14:paraId="33E1A777" w14:textId="4D428B8B" w:rsidR="00DD5B11" w:rsidRPr="00C56337" w:rsidRDefault="007661B2" w:rsidP="00F308C8">
      <w:pPr>
        <w:pStyle w:val="ListParagraph"/>
        <w:numPr>
          <w:ilvl w:val="0"/>
          <w:numId w:val="16"/>
        </w:numPr>
        <w:spacing w:after="0"/>
        <w:ind w:left="1418" w:hanging="425"/>
        <w:rPr>
          <w:rFonts w:ascii="Arial" w:hAnsi="Arial" w:cs="Arial"/>
        </w:rPr>
      </w:pPr>
      <w:r w:rsidRPr="00C56337">
        <w:rPr>
          <w:rFonts w:ascii="Arial" w:eastAsiaTheme="minorHAnsi" w:hAnsi="Arial" w:cs="Arial"/>
        </w:rPr>
        <w:t>will oversee the recruitment and training of staff.</w:t>
      </w:r>
    </w:p>
    <w:p w14:paraId="71BA29CB" w14:textId="662A0EDE" w:rsidR="00DD5B11" w:rsidRPr="00C56337" w:rsidRDefault="00B6263B" w:rsidP="00A43491">
      <w:pPr>
        <w:pStyle w:val="Heading3"/>
        <w:ind w:left="709" w:firstLine="0"/>
        <w:rPr>
          <w:rFonts w:ascii="Arial" w:hAnsi="Arial" w:cs="Arial"/>
        </w:rPr>
      </w:pPr>
      <w:bookmarkStart w:id="140" w:name="_Toc43986557"/>
      <w:bookmarkStart w:id="141" w:name="_Toc50629254"/>
      <w:bookmarkEnd w:id="140"/>
      <w:r w:rsidRPr="00C56337">
        <w:rPr>
          <w:rFonts w:ascii="Arial" w:hAnsi="Arial" w:cs="Arial"/>
        </w:rPr>
        <w:t>M</w:t>
      </w:r>
      <w:r w:rsidR="00DD5B11" w:rsidRPr="00C56337">
        <w:rPr>
          <w:rFonts w:ascii="Arial" w:hAnsi="Arial" w:cs="Arial"/>
        </w:rPr>
        <w:t>an</w:t>
      </w:r>
      <w:r w:rsidRPr="00C56337">
        <w:rPr>
          <w:rFonts w:ascii="Arial" w:hAnsi="Arial" w:cs="Arial"/>
        </w:rPr>
        <w:t>a</w:t>
      </w:r>
      <w:r w:rsidR="00DD5B11" w:rsidRPr="00C56337">
        <w:rPr>
          <w:rFonts w:ascii="Arial" w:hAnsi="Arial" w:cs="Arial"/>
        </w:rPr>
        <w:t>ging Director Group Ports (MDGP)</w:t>
      </w:r>
      <w:bookmarkEnd w:id="141"/>
    </w:p>
    <w:p w14:paraId="2508AAB5" w14:textId="6452855F" w:rsidR="00A5188E" w:rsidRPr="00C56337" w:rsidRDefault="00DD5B11" w:rsidP="00A43491">
      <w:pPr>
        <w:spacing w:after="0"/>
        <w:ind w:left="709"/>
        <w:rPr>
          <w:rFonts w:ascii="Arial" w:hAnsi="Arial" w:cs="Arial"/>
        </w:rPr>
      </w:pPr>
      <w:r w:rsidRPr="00C56337">
        <w:rPr>
          <w:rFonts w:ascii="Arial" w:hAnsi="Arial" w:cs="Arial"/>
        </w:rPr>
        <w:t xml:space="preserve">The main safety responsibilities of the MDGP are to: </w:t>
      </w:r>
    </w:p>
    <w:p w14:paraId="3C70E13C" w14:textId="27F1F765" w:rsidR="00DD5B11" w:rsidRPr="00C56337" w:rsidRDefault="00DD5B11" w:rsidP="00F308C8">
      <w:pPr>
        <w:pStyle w:val="ListParagraph"/>
        <w:numPr>
          <w:ilvl w:val="0"/>
          <w:numId w:val="3"/>
        </w:numPr>
        <w:spacing w:after="0"/>
        <w:ind w:left="1418" w:hanging="425"/>
        <w:rPr>
          <w:rFonts w:ascii="Arial" w:hAnsi="Arial" w:cs="Arial"/>
        </w:rPr>
      </w:pPr>
      <w:r w:rsidRPr="00C56337">
        <w:rPr>
          <w:rFonts w:ascii="Arial" w:hAnsi="Arial" w:cs="Arial"/>
        </w:rPr>
        <w:t xml:space="preserve">Ensure that the Group Harbour Master implements the MSMS and that regular assessments of </w:t>
      </w:r>
      <w:r w:rsidR="00B6263B" w:rsidRPr="00C56337">
        <w:rPr>
          <w:rFonts w:ascii="Arial" w:hAnsi="Arial" w:cs="Arial"/>
        </w:rPr>
        <w:t>the MSMS’s</w:t>
      </w:r>
      <w:r w:rsidRPr="00C56337">
        <w:rPr>
          <w:rFonts w:ascii="Arial" w:hAnsi="Arial" w:cs="Arial"/>
        </w:rPr>
        <w:t xml:space="preserve"> performance </w:t>
      </w:r>
      <w:r w:rsidR="00363576" w:rsidRPr="00C56337">
        <w:rPr>
          <w:rFonts w:ascii="Arial" w:hAnsi="Arial" w:cs="Arial"/>
        </w:rPr>
        <w:t>is</w:t>
      </w:r>
      <w:r w:rsidRPr="00C56337">
        <w:rPr>
          <w:rFonts w:ascii="Arial" w:hAnsi="Arial" w:cs="Arial"/>
        </w:rPr>
        <w:t xml:space="preserve"> made</w:t>
      </w:r>
      <w:r w:rsidR="00363576" w:rsidRPr="00C56337">
        <w:rPr>
          <w:rFonts w:ascii="Arial" w:hAnsi="Arial" w:cs="Arial"/>
        </w:rPr>
        <w:t>;</w:t>
      </w:r>
    </w:p>
    <w:p w14:paraId="5882B0FB" w14:textId="6D7E306C" w:rsidR="00DD5B11" w:rsidRPr="00C56337" w:rsidRDefault="00DD5B11" w:rsidP="00F308C8">
      <w:pPr>
        <w:pStyle w:val="ListParagraph"/>
        <w:numPr>
          <w:ilvl w:val="0"/>
          <w:numId w:val="3"/>
        </w:numPr>
        <w:ind w:left="1418" w:hanging="425"/>
        <w:rPr>
          <w:rFonts w:ascii="Arial" w:hAnsi="Arial" w:cs="Arial"/>
        </w:rPr>
      </w:pPr>
      <w:r w:rsidRPr="00C56337">
        <w:rPr>
          <w:rFonts w:ascii="Arial" w:hAnsi="Arial" w:cs="Arial"/>
        </w:rPr>
        <w:t xml:space="preserve">Embody the commitment of </w:t>
      </w:r>
      <w:r w:rsidR="00625796" w:rsidRPr="00C56337">
        <w:rPr>
          <w:rFonts w:ascii="Arial" w:hAnsi="Arial" w:cs="Arial"/>
        </w:rPr>
        <w:t>Peel Ports Group</w:t>
      </w:r>
      <w:r w:rsidRPr="00C56337">
        <w:rPr>
          <w:rFonts w:ascii="Arial" w:hAnsi="Arial" w:cs="Arial"/>
        </w:rPr>
        <w:t xml:space="preserve"> to its Group Navigational Safety Policy and goals, using their leadership role and suitable public occasions to reinforce this message both internally and externally to </w:t>
      </w:r>
      <w:r w:rsidR="00625796" w:rsidRPr="00C56337">
        <w:rPr>
          <w:rFonts w:ascii="Arial" w:hAnsi="Arial" w:cs="Arial"/>
        </w:rPr>
        <w:t>Peel Ports Group</w:t>
      </w:r>
      <w:r w:rsidRPr="00C56337">
        <w:rPr>
          <w:rFonts w:ascii="Arial" w:hAnsi="Arial" w:cs="Arial"/>
        </w:rPr>
        <w:t>.</w:t>
      </w:r>
    </w:p>
    <w:p w14:paraId="28CC81C6" w14:textId="0B14B50F" w:rsidR="00DD5B11" w:rsidRPr="00C56337" w:rsidRDefault="00DD5B11" w:rsidP="003E4987">
      <w:pPr>
        <w:pStyle w:val="Heading3"/>
        <w:ind w:left="709" w:firstLine="0"/>
        <w:rPr>
          <w:rFonts w:ascii="Arial" w:hAnsi="Arial" w:cs="Arial"/>
          <w:b w:val="0"/>
        </w:rPr>
      </w:pPr>
      <w:bookmarkStart w:id="142" w:name="_Toc50629255"/>
      <w:r w:rsidRPr="00C56337">
        <w:rPr>
          <w:rStyle w:val="Heading3Char"/>
          <w:rFonts w:ascii="Arial" w:hAnsi="Arial" w:cs="Arial"/>
          <w:b/>
        </w:rPr>
        <w:t>Group Harbour Master (GHM)</w:t>
      </w:r>
      <w:bookmarkEnd w:id="142"/>
    </w:p>
    <w:p w14:paraId="489B54AF" w14:textId="48C249E6" w:rsidR="00DD5B11" w:rsidRPr="00C56337" w:rsidRDefault="00DD5B11" w:rsidP="003E4987">
      <w:pPr>
        <w:ind w:left="709"/>
        <w:rPr>
          <w:rFonts w:ascii="Arial" w:hAnsi="Arial" w:cs="Arial"/>
        </w:rPr>
      </w:pPr>
      <w:r w:rsidRPr="00C56337">
        <w:rPr>
          <w:rFonts w:ascii="Arial" w:hAnsi="Arial" w:cs="Arial"/>
        </w:rPr>
        <w:t>The GHM</w:t>
      </w:r>
      <w:r w:rsidR="006C3120">
        <w:rPr>
          <w:rFonts w:ascii="Arial" w:hAnsi="Arial" w:cs="Arial"/>
        </w:rPr>
        <w:t xml:space="preserve"> </w:t>
      </w:r>
      <w:r w:rsidRPr="00C56337">
        <w:rPr>
          <w:rFonts w:ascii="Arial" w:hAnsi="Arial" w:cs="Arial"/>
        </w:rPr>
        <w:t xml:space="preserve">co-ordinates the statutory compliance of all Peel Group Ports including safety of navigation, pilotage, conservancy, pollution prevention and contingency. </w:t>
      </w:r>
      <w:r w:rsidR="00106DE9">
        <w:rPr>
          <w:rFonts w:ascii="Arial" w:hAnsi="Arial" w:cs="Arial"/>
        </w:rPr>
        <w:t xml:space="preserve"> </w:t>
      </w:r>
      <w:r w:rsidRPr="00C56337">
        <w:rPr>
          <w:rFonts w:ascii="Arial" w:hAnsi="Arial" w:cs="Arial"/>
        </w:rPr>
        <w:t>The GHM has the following safety responsibilities:</w:t>
      </w:r>
    </w:p>
    <w:p w14:paraId="0A0C898E"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Marine operations related safety issues;</w:t>
      </w:r>
    </w:p>
    <w:p w14:paraId="1E05C71B"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Formal Risk Assessments are in place and carry out risk assessments as necessary;</w:t>
      </w:r>
    </w:p>
    <w:p w14:paraId="585F39DD" w14:textId="4CD38A44" w:rsidR="00825B83"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 xml:space="preserve">Represent </w:t>
      </w:r>
      <w:r w:rsidR="00625796" w:rsidRPr="00C56337">
        <w:rPr>
          <w:rFonts w:ascii="Arial" w:hAnsi="Arial" w:cs="Arial"/>
        </w:rPr>
        <w:t>Peel Ports Group</w:t>
      </w:r>
      <w:r w:rsidRPr="00C56337">
        <w:rPr>
          <w:rFonts w:ascii="Arial" w:hAnsi="Arial" w:cs="Arial"/>
        </w:rPr>
        <w:t xml:space="preserve"> on safety matters in dealings with external bodies;</w:t>
      </w:r>
    </w:p>
    <w:p w14:paraId="40EF0B29" w14:textId="77777777" w:rsidR="00DD5B11" w:rsidRPr="00A43491" w:rsidRDefault="00DD5B11" w:rsidP="000C26D9">
      <w:pPr>
        <w:pStyle w:val="ListParagraph"/>
        <w:numPr>
          <w:ilvl w:val="0"/>
          <w:numId w:val="2"/>
        </w:numPr>
        <w:ind w:left="1418" w:hanging="425"/>
        <w:rPr>
          <w:rFonts w:ascii="Arial" w:hAnsi="Arial" w:cs="Arial"/>
        </w:rPr>
      </w:pPr>
      <w:r w:rsidRPr="00A43491">
        <w:rPr>
          <w:rFonts w:ascii="Arial" w:hAnsi="Arial" w:cs="Arial"/>
        </w:rPr>
        <w:t>Provide assurance that risks have been identified and assessed, and that effective risk control measures are in place;</w:t>
      </w:r>
    </w:p>
    <w:p w14:paraId="2D8BEEF9"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Set performance targets for the Marine Division;</w:t>
      </w:r>
    </w:p>
    <w:p w14:paraId="6C5BA072"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Communication of necessary information throughout the organisation;</w:t>
      </w:r>
    </w:p>
    <w:p w14:paraId="12271507"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Competence and structure of marine staff;</w:t>
      </w:r>
    </w:p>
    <w:p w14:paraId="005E5855"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Monitor the safety performance of operations;</w:t>
      </w:r>
    </w:p>
    <w:p w14:paraId="3E6F5D7E" w14:textId="1E89AAA9"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 xml:space="preserve">Conservancy, </w:t>
      </w:r>
      <w:r w:rsidR="00363576" w:rsidRPr="00C56337">
        <w:rPr>
          <w:rFonts w:ascii="Arial" w:hAnsi="Arial" w:cs="Arial"/>
        </w:rPr>
        <w:t>e.g.</w:t>
      </w:r>
      <w:r w:rsidR="004428DB" w:rsidRPr="00C56337">
        <w:rPr>
          <w:rFonts w:ascii="Arial" w:hAnsi="Arial" w:cs="Arial"/>
        </w:rPr>
        <w:t xml:space="preserve"> </w:t>
      </w:r>
      <w:r w:rsidR="00363576" w:rsidRPr="00C56337">
        <w:rPr>
          <w:rFonts w:ascii="Arial" w:hAnsi="Arial" w:cs="Arial"/>
        </w:rPr>
        <w:t>a</w:t>
      </w:r>
      <w:r w:rsidRPr="00C56337">
        <w:rPr>
          <w:rFonts w:ascii="Arial" w:hAnsi="Arial" w:cs="Arial"/>
        </w:rPr>
        <w:t>ids to navigation and hydrographic surveying;</w:t>
      </w:r>
    </w:p>
    <w:p w14:paraId="51626F7C"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Marine Environmental compliance and duties;</w:t>
      </w:r>
    </w:p>
    <w:p w14:paraId="485BBF90" w14:textId="77777777" w:rsidR="00DD5B11" w:rsidRPr="00C56337" w:rsidRDefault="00DD5B11" w:rsidP="000C26D9">
      <w:pPr>
        <w:pStyle w:val="ListParagraph"/>
        <w:numPr>
          <w:ilvl w:val="0"/>
          <w:numId w:val="2"/>
        </w:numPr>
        <w:ind w:left="1418" w:hanging="425"/>
        <w:rPr>
          <w:rFonts w:ascii="Arial" w:hAnsi="Arial" w:cs="Arial"/>
        </w:rPr>
      </w:pPr>
      <w:r w:rsidRPr="00C56337">
        <w:rPr>
          <w:rFonts w:ascii="Arial" w:hAnsi="Arial" w:cs="Arial"/>
        </w:rPr>
        <w:t>Review the performance of the MSMS to ensure its continued suitability and effectiveness;</w:t>
      </w:r>
    </w:p>
    <w:p w14:paraId="02D0D726" w14:textId="77777777" w:rsidR="00DD5B11" w:rsidRPr="00C56337" w:rsidRDefault="00DD5B11" w:rsidP="00F308C8">
      <w:pPr>
        <w:pStyle w:val="ListParagraph"/>
        <w:numPr>
          <w:ilvl w:val="0"/>
          <w:numId w:val="2"/>
        </w:numPr>
        <w:ind w:left="1418" w:hanging="425"/>
        <w:rPr>
          <w:rFonts w:ascii="Arial" w:hAnsi="Arial" w:cs="Arial"/>
        </w:rPr>
      </w:pPr>
      <w:r w:rsidRPr="00C56337">
        <w:rPr>
          <w:rFonts w:ascii="Arial" w:hAnsi="Arial" w:cs="Arial"/>
        </w:rPr>
        <w:t>Report regularly to the MDGP on the effectiveness of the MSMS and planned improvements.</w:t>
      </w:r>
    </w:p>
    <w:p w14:paraId="7B4CA6BF" w14:textId="5E902042" w:rsidR="00DD5B11" w:rsidRPr="00C56337" w:rsidRDefault="00DD5B11" w:rsidP="00A43491">
      <w:pPr>
        <w:pStyle w:val="Heading3"/>
        <w:ind w:left="709" w:firstLine="0"/>
        <w:rPr>
          <w:rFonts w:ascii="Arial" w:hAnsi="Arial" w:cs="Arial"/>
        </w:rPr>
      </w:pPr>
      <w:bookmarkStart w:id="143" w:name="_Toc43986560"/>
      <w:bookmarkStart w:id="144" w:name="_Toc50629256"/>
      <w:bookmarkEnd w:id="143"/>
      <w:r w:rsidRPr="00C56337">
        <w:rPr>
          <w:rFonts w:ascii="Arial" w:hAnsi="Arial" w:cs="Arial"/>
        </w:rPr>
        <w:lastRenderedPageBreak/>
        <w:t xml:space="preserve">Port Directors </w:t>
      </w:r>
      <w:r w:rsidR="0043570D" w:rsidRPr="00C56337">
        <w:rPr>
          <w:rFonts w:ascii="Arial" w:hAnsi="Arial" w:cs="Arial"/>
        </w:rPr>
        <w:t>(Duty Holder)</w:t>
      </w:r>
      <w:bookmarkEnd w:id="144"/>
    </w:p>
    <w:p w14:paraId="315884BF" w14:textId="255EBF3F" w:rsidR="00213255" w:rsidRPr="00C56337" w:rsidRDefault="00213255" w:rsidP="00A43491">
      <w:pPr>
        <w:spacing w:after="0"/>
        <w:ind w:left="709"/>
        <w:rPr>
          <w:rFonts w:ascii="Arial" w:hAnsi="Arial" w:cs="Arial"/>
        </w:rPr>
      </w:pPr>
      <w:r w:rsidRPr="00C56337">
        <w:rPr>
          <w:rFonts w:ascii="Arial" w:hAnsi="Arial" w:cs="Arial"/>
        </w:rPr>
        <w:t>The Port Director</w:t>
      </w:r>
      <w:r w:rsidR="00B6263B" w:rsidRPr="00C56337">
        <w:rPr>
          <w:rFonts w:ascii="Arial" w:hAnsi="Arial" w:cs="Arial"/>
        </w:rPr>
        <w:t>s</w:t>
      </w:r>
      <w:r w:rsidRPr="00C56337">
        <w:rPr>
          <w:rFonts w:ascii="Arial" w:hAnsi="Arial" w:cs="Arial"/>
        </w:rPr>
        <w:t xml:space="preserve"> are the Duty Holders for the purposes of the Port Marine Safety Code and individually accept responsibility for ensuring that the relevant </w:t>
      </w:r>
      <w:r w:rsidR="000F5E05" w:rsidRPr="00C56337">
        <w:rPr>
          <w:rFonts w:ascii="Arial" w:hAnsi="Arial" w:cs="Arial"/>
        </w:rPr>
        <w:t>Harbour Authority</w:t>
      </w:r>
      <w:r w:rsidRPr="00C56337">
        <w:rPr>
          <w:rFonts w:ascii="Arial" w:hAnsi="Arial" w:cs="Arial"/>
        </w:rPr>
        <w:t xml:space="preserve"> of which they are director, discharges its duties in accordance with the Port Marine Safety Code</w:t>
      </w:r>
      <w:r w:rsidR="006134CB" w:rsidRPr="00C56337">
        <w:rPr>
          <w:rFonts w:ascii="Arial" w:hAnsi="Arial" w:cs="Arial"/>
        </w:rPr>
        <w:t xml:space="preserve">. </w:t>
      </w:r>
      <w:r w:rsidR="00106DE9">
        <w:rPr>
          <w:rFonts w:ascii="Arial" w:hAnsi="Arial" w:cs="Arial"/>
        </w:rPr>
        <w:t xml:space="preserve"> </w:t>
      </w:r>
      <w:r w:rsidR="006134CB" w:rsidRPr="00C56337">
        <w:rPr>
          <w:rFonts w:ascii="Arial" w:hAnsi="Arial" w:cs="Arial"/>
        </w:rPr>
        <w:t>They</w:t>
      </w:r>
      <w:r w:rsidRPr="00C56337">
        <w:rPr>
          <w:rFonts w:ascii="Arial" w:hAnsi="Arial" w:cs="Arial"/>
        </w:rPr>
        <w:t xml:space="preserve"> have responsibility and accountability for delivering the respective </w:t>
      </w:r>
      <w:r w:rsidR="000F5E05" w:rsidRPr="00C56337">
        <w:rPr>
          <w:rFonts w:ascii="Arial" w:hAnsi="Arial" w:cs="Arial"/>
        </w:rPr>
        <w:t>Harbour Authority</w:t>
      </w:r>
      <w:r w:rsidRPr="00C56337">
        <w:rPr>
          <w:rFonts w:ascii="Arial" w:hAnsi="Arial" w:cs="Arial"/>
        </w:rPr>
        <w:t xml:space="preserve">'s duties and powers in relation to marine operations and harbour undertakings within their control, through the application of the Group </w:t>
      </w:r>
      <w:r w:rsidR="00423E35">
        <w:rPr>
          <w:rFonts w:ascii="Arial" w:hAnsi="Arial" w:cs="Arial"/>
        </w:rPr>
        <w:t xml:space="preserve">Marine </w:t>
      </w:r>
      <w:r w:rsidRPr="00C56337">
        <w:rPr>
          <w:rFonts w:ascii="Arial" w:hAnsi="Arial" w:cs="Arial"/>
        </w:rPr>
        <w:t xml:space="preserve">Safety Management System; the Port Directors of the respective ports are responsible for the operational and financial control of each of the </w:t>
      </w:r>
      <w:r w:rsidR="00105E8E">
        <w:rPr>
          <w:rFonts w:ascii="Arial" w:hAnsi="Arial" w:cs="Arial"/>
        </w:rPr>
        <w:t>H</w:t>
      </w:r>
      <w:r w:rsidRPr="00C56337">
        <w:rPr>
          <w:rFonts w:ascii="Arial" w:hAnsi="Arial" w:cs="Arial"/>
        </w:rPr>
        <w:t xml:space="preserve">arbour </w:t>
      </w:r>
      <w:r w:rsidR="00105E8E">
        <w:rPr>
          <w:rFonts w:ascii="Arial" w:hAnsi="Arial" w:cs="Arial"/>
        </w:rPr>
        <w:t>A</w:t>
      </w:r>
      <w:r w:rsidRPr="00C56337">
        <w:rPr>
          <w:rFonts w:ascii="Arial" w:hAnsi="Arial" w:cs="Arial"/>
        </w:rPr>
        <w:t>uthorities.</w:t>
      </w:r>
    </w:p>
    <w:p w14:paraId="32635CB4" w14:textId="77777777" w:rsidR="00401C03" w:rsidRDefault="00401C03" w:rsidP="00A43491">
      <w:pPr>
        <w:spacing w:after="0"/>
        <w:ind w:left="709"/>
        <w:rPr>
          <w:rFonts w:ascii="Arial" w:hAnsi="Arial" w:cs="Arial"/>
        </w:rPr>
      </w:pPr>
    </w:p>
    <w:p w14:paraId="2BE94E22" w14:textId="3D5E764E" w:rsidR="00213255" w:rsidRPr="00C56337" w:rsidRDefault="00213255" w:rsidP="00A43491">
      <w:pPr>
        <w:spacing w:after="0"/>
        <w:ind w:left="709"/>
        <w:rPr>
          <w:rFonts w:ascii="Arial" w:hAnsi="Arial" w:cs="Arial"/>
        </w:rPr>
      </w:pPr>
      <w:r w:rsidRPr="00C56337">
        <w:rPr>
          <w:rFonts w:ascii="Arial" w:hAnsi="Arial" w:cs="Arial"/>
        </w:rPr>
        <w:t>The Port Directors as Duty Holders are committed to undertaking and regulate maritime operations, through the operation of the Group Marine Safety Management System, in a way that safeguards, their users, the public, the environment and their harbour</w:t>
      </w:r>
      <w:r w:rsidR="00C56337" w:rsidRPr="00C56337">
        <w:rPr>
          <w:rFonts w:ascii="Arial" w:hAnsi="Arial" w:cs="Arial"/>
        </w:rPr>
        <w:t>.</w:t>
      </w:r>
    </w:p>
    <w:p w14:paraId="45D8F19A" w14:textId="77777777" w:rsidR="00C56337" w:rsidRPr="00C56337" w:rsidRDefault="00C56337" w:rsidP="00A43491">
      <w:pPr>
        <w:spacing w:after="0"/>
        <w:ind w:left="709"/>
        <w:rPr>
          <w:rFonts w:ascii="Arial" w:hAnsi="Arial" w:cs="Arial"/>
        </w:rPr>
      </w:pPr>
    </w:p>
    <w:p w14:paraId="670B866D" w14:textId="3EDB98BF" w:rsidR="00DD5B11" w:rsidRPr="00C56337" w:rsidRDefault="00DD5B11" w:rsidP="00A43491">
      <w:pPr>
        <w:spacing w:after="0"/>
        <w:ind w:left="709"/>
        <w:rPr>
          <w:rFonts w:ascii="Arial" w:hAnsi="Arial" w:cs="Arial"/>
        </w:rPr>
      </w:pPr>
      <w:r w:rsidRPr="00C56337">
        <w:rPr>
          <w:rFonts w:ascii="Arial" w:hAnsi="Arial" w:cs="Arial"/>
        </w:rPr>
        <w:t>Port Directors are accountable for all safety within their respective port, manage all non-Statutory marine aspects of port operations, and have the responsibilities</w:t>
      </w:r>
      <w:r w:rsidR="00F23A14" w:rsidRPr="00C56337">
        <w:rPr>
          <w:rFonts w:ascii="Arial" w:hAnsi="Arial" w:cs="Arial"/>
        </w:rPr>
        <w:t>, defined in the relevant sections of the PMSC</w:t>
      </w:r>
      <w:r w:rsidR="00401C03">
        <w:rPr>
          <w:rFonts w:ascii="Arial" w:hAnsi="Arial" w:cs="Arial"/>
        </w:rPr>
        <w:t>. They are supported in this role by the GHM and DP, who provide subject matter expert advice.</w:t>
      </w:r>
    </w:p>
    <w:p w14:paraId="201A2650" w14:textId="77777777" w:rsidR="005968F5" w:rsidRPr="00C56337" w:rsidRDefault="005968F5" w:rsidP="001170B4">
      <w:pPr>
        <w:spacing w:after="0"/>
        <w:ind w:left="567" w:firstLine="142"/>
        <w:rPr>
          <w:rFonts w:ascii="Arial" w:hAnsi="Arial" w:cs="Arial"/>
        </w:rPr>
      </w:pPr>
    </w:p>
    <w:p w14:paraId="59F97434" w14:textId="4686C5BA" w:rsidR="00DD5B11" w:rsidRPr="00C56337" w:rsidRDefault="00DD5B11" w:rsidP="003E4987">
      <w:pPr>
        <w:pStyle w:val="Heading3"/>
        <w:ind w:left="709" w:firstLine="0"/>
        <w:rPr>
          <w:rFonts w:ascii="Arial" w:hAnsi="Arial" w:cs="Arial"/>
          <w:b w:val="0"/>
        </w:rPr>
      </w:pPr>
      <w:bookmarkStart w:id="145" w:name="_Toc41912930"/>
      <w:bookmarkStart w:id="146" w:name="_Toc50629257"/>
      <w:bookmarkEnd w:id="145"/>
      <w:r w:rsidRPr="00C56337">
        <w:rPr>
          <w:rStyle w:val="Heading3Char"/>
          <w:rFonts w:ascii="Arial" w:hAnsi="Arial" w:cs="Arial"/>
          <w:b/>
        </w:rPr>
        <w:t>Senior Manager Marine Operations (SMMO)</w:t>
      </w:r>
      <w:bookmarkEnd w:id="146"/>
    </w:p>
    <w:p w14:paraId="51EBC4D5" w14:textId="06506D0D" w:rsidR="00DD5B11" w:rsidRPr="00C56337" w:rsidRDefault="00DD5B11" w:rsidP="00A43491">
      <w:pPr>
        <w:ind w:left="709"/>
        <w:rPr>
          <w:rFonts w:ascii="Arial" w:hAnsi="Arial" w:cs="Arial"/>
        </w:rPr>
      </w:pPr>
      <w:r w:rsidRPr="00C56337">
        <w:rPr>
          <w:rFonts w:ascii="Arial" w:hAnsi="Arial" w:cs="Arial"/>
        </w:rPr>
        <w:t>The Senior Manager Marine Operations (</w:t>
      </w:r>
      <w:r w:rsidRPr="00C56337">
        <w:rPr>
          <w:rStyle w:val="Heading3Char"/>
          <w:rFonts w:ascii="Arial" w:hAnsi="Arial" w:cs="Arial"/>
          <w:b w:val="0"/>
        </w:rPr>
        <w:t>Clydeport, Great Yarmouth, London Medway, Mersey)</w:t>
      </w:r>
      <w:r w:rsidRPr="00C56337">
        <w:rPr>
          <w:rFonts w:ascii="Arial" w:hAnsi="Arial" w:cs="Arial"/>
        </w:rPr>
        <w:t xml:space="preserve"> are responsible </w:t>
      </w:r>
      <w:r w:rsidR="00B30394" w:rsidRPr="00C56337">
        <w:rPr>
          <w:rFonts w:ascii="Arial" w:hAnsi="Arial" w:cs="Arial"/>
        </w:rPr>
        <w:t xml:space="preserve">to the Group Harbour Master </w:t>
      </w:r>
      <w:r w:rsidRPr="00C56337">
        <w:rPr>
          <w:rFonts w:ascii="Arial" w:hAnsi="Arial" w:cs="Arial"/>
        </w:rPr>
        <w:t>for the delivery of statutory compliance of their respective ports and they have full delegated statutory powers drawn down from the Harbour Master</w:t>
      </w:r>
      <w:r w:rsidR="00392588" w:rsidRPr="00C56337">
        <w:rPr>
          <w:rFonts w:ascii="Arial" w:hAnsi="Arial" w:cs="Arial"/>
        </w:rPr>
        <w:t xml:space="preserve"> (GHM)</w:t>
      </w:r>
      <w:r w:rsidRPr="00C56337">
        <w:rPr>
          <w:rFonts w:ascii="Arial" w:hAnsi="Arial" w:cs="Arial"/>
        </w:rPr>
        <w:t xml:space="preserve">. </w:t>
      </w:r>
      <w:r w:rsidR="00106DE9">
        <w:rPr>
          <w:rFonts w:ascii="Arial" w:hAnsi="Arial" w:cs="Arial"/>
        </w:rPr>
        <w:t xml:space="preserve"> </w:t>
      </w:r>
      <w:r w:rsidRPr="00C56337">
        <w:rPr>
          <w:rFonts w:ascii="Arial" w:hAnsi="Arial" w:cs="Arial"/>
        </w:rPr>
        <w:t xml:space="preserve">The Senior Marine Managers </w:t>
      </w:r>
      <w:r w:rsidR="007C51E2" w:rsidRPr="00C56337">
        <w:rPr>
          <w:rFonts w:ascii="Arial" w:hAnsi="Arial" w:cs="Arial"/>
        </w:rPr>
        <w:t>(Supported by Group Marine functions (GPCC</w:t>
      </w:r>
      <w:r w:rsidR="00401C03">
        <w:rPr>
          <w:rFonts w:ascii="Arial" w:hAnsi="Arial" w:cs="Arial"/>
        </w:rPr>
        <w:t xml:space="preserve"> </w:t>
      </w:r>
      <w:r w:rsidR="007C51E2" w:rsidRPr="00C56337">
        <w:rPr>
          <w:rFonts w:ascii="Arial" w:hAnsi="Arial" w:cs="Arial"/>
        </w:rPr>
        <w:t xml:space="preserve">(vessel traffic services)/Marine Services (Hydrography, Dredging and Aids to Navigation)) </w:t>
      </w:r>
      <w:r w:rsidRPr="00C56337">
        <w:rPr>
          <w:rFonts w:ascii="Arial" w:hAnsi="Arial" w:cs="Arial"/>
        </w:rPr>
        <w:t xml:space="preserve">manage navigation within the port limits, ensures safe functioning of port marine facilities (berths, docks, navigational equipment, etc.) monitors Harbour craft for statutory compliance, enforces port regulations, etc. </w:t>
      </w:r>
    </w:p>
    <w:p w14:paraId="52BA842F" w14:textId="6E881E30" w:rsidR="00401C03" w:rsidRPr="00C56337" w:rsidRDefault="00DD5B11" w:rsidP="00A43491">
      <w:pPr>
        <w:spacing w:after="0"/>
        <w:ind w:left="709"/>
        <w:rPr>
          <w:rFonts w:ascii="Arial" w:hAnsi="Arial" w:cs="Arial"/>
        </w:rPr>
      </w:pPr>
      <w:r w:rsidRPr="00C56337">
        <w:rPr>
          <w:rFonts w:ascii="Arial" w:hAnsi="Arial" w:cs="Arial"/>
        </w:rPr>
        <w:t>In addition, the Senior Manager Marine Operations</w:t>
      </w:r>
      <w:r w:rsidRPr="00C56337">
        <w:rPr>
          <w:rFonts w:ascii="Arial" w:hAnsi="Arial" w:cs="Arial"/>
          <w:b/>
        </w:rPr>
        <w:t xml:space="preserve"> </w:t>
      </w:r>
      <w:r w:rsidRPr="00C56337">
        <w:rPr>
          <w:rFonts w:ascii="Arial" w:hAnsi="Arial" w:cs="Arial"/>
        </w:rPr>
        <w:t>have the following related responsibilities:</w:t>
      </w:r>
    </w:p>
    <w:p w14:paraId="3F5EB462"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Developing high levels of marine safety awareness amongst the staff and contractors, through encouraging workforce involvement and training;</w:t>
      </w:r>
    </w:p>
    <w:p w14:paraId="2F3AF4B6" w14:textId="2B24E512" w:rsidR="00DD5B11" w:rsidRPr="00C56337" w:rsidRDefault="007C51E2" w:rsidP="000C26D9">
      <w:pPr>
        <w:pStyle w:val="ListParagraph"/>
        <w:numPr>
          <w:ilvl w:val="0"/>
          <w:numId w:val="4"/>
        </w:numPr>
        <w:ind w:left="1418" w:hanging="425"/>
        <w:rPr>
          <w:rFonts w:ascii="Arial" w:hAnsi="Arial" w:cs="Arial"/>
        </w:rPr>
      </w:pPr>
      <w:r w:rsidRPr="00C56337">
        <w:rPr>
          <w:rFonts w:ascii="Arial" w:hAnsi="Arial" w:cs="Arial"/>
        </w:rPr>
        <w:t>Following the</w:t>
      </w:r>
      <w:r w:rsidR="00DD5B11" w:rsidRPr="00C56337">
        <w:rPr>
          <w:rFonts w:ascii="Arial" w:hAnsi="Arial" w:cs="Arial"/>
        </w:rPr>
        <w:t xml:space="preserve"> marine safety targets</w:t>
      </w:r>
      <w:r w:rsidRPr="00C56337">
        <w:rPr>
          <w:rFonts w:ascii="Arial" w:hAnsi="Arial" w:cs="Arial"/>
        </w:rPr>
        <w:t xml:space="preserve"> set by the Group Harbour Master</w:t>
      </w:r>
      <w:r w:rsidR="00DD5B11" w:rsidRPr="00C56337">
        <w:rPr>
          <w:rFonts w:ascii="Arial" w:hAnsi="Arial" w:cs="Arial"/>
        </w:rPr>
        <w:t xml:space="preserve"> and cascading these to all staff for their accountabilities in the MSMS;</w:t>
      </w:r>
    </w:p>
    <w:p w14:paraId="03CAAD2F"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Co-ordination and monitoring of the implementation of the MSMS;</w:t>
      </w:r>
    </w:p>
    <w:p w14:paraId="116286FE"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Advises on marine operations related safety issues within their port;</w:t>
      </w:r>
    </w:p>
    <w:p w14:paraId="0BE18A7B"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Provides assurance that risks have been identified and assessed, and that effective risk control measures are in place;</w:t>
      </w:r>
    </w:p>
    <w:p w14:paraId="668A39BE"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Participates in the Marine Management Team;</w:t>
      </w:r>
    </w:p>
    <w:p w14:paraId="5FD61C8B"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Facilitates and promotes if necessary, the ports participation in formal PMSC Local Liaison Committee (with port users) and promotes co-operation between Quayside Personnel, Pilots, Tug Masters, Boatmen, Pilot Vessel Crews and Port Users;</w:t>
      </w:r>
    </w:p>
    <w:p w14:paraId="3411D744" w14:textId="196B203F"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Initiates corrective action with their area of responsibility</w:t>
      </w:r>
    </w:p>
    <w:p w14:paraId="2B7C0C38"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Local service requirement for conservancy functions such as hydrography and aids to navigation and marine services such as dredging and asset maintenance;</w:t>
      </w:r>
    </w:p>
    <w:p w14:paraId="50ED82E1" w14:textId="4BD4C636"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Ensures the communication of necessary</w:t>
      </w:r>
      <w:r w:rsidR="00B6263B" w:rsidRPr="00C56337">
        <w:rPr>
          <w:rFonts w:ascii="Arial" w:hAnsi="Arial" w:cs="Arial"/>
        </w:rPr>
        <w:t xml:space="preserve"> marine</w:t>
      </w:r>
      <w:r w:rsidRPr="00C56337">
        <w:rPr>
          <w:rFonts w:ascii="Arial" w:hAnsi="Arial" w:cs="Arial"/>
        </w:rPr>
        <w:t xml:space="preserve"> information throughout the port;</w:t>
      </w:r>
    </w:p>
    <w:p w14:paraId="42C2D6F7"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Ensures the competence of marine department personnel;</w:t>
      </w:r>
    </w:p>
    <w:p w14:paraId="47BDAAC8" w14:textId="01B161B8"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 xml:space="preserve">Monitors </w:t>
      </w:r>
      <w:r w:rsidR="00B6263B" w:rsidRPr="00C56337">
        <w:rPr>
          <w:rFonts w:ascii="Arial" w:hAnsi="Arial" w:cs="Arial"/>
        </w:rPr>
        <w:t xml:space="preserve">marine </w:t>
      </w:r>
      <w:r w:rsidRPr="00C56337">
        <w:rPr>
          <w:rFonts w:ascii="Arial" w:hAnsi="Arial" w:cs="Arial"/>
        </w:rPr>
        <w:t>safety performance in the port;</w:t>
      </w:r>
    </w:p>
    <w:p w14:paraId="524D8775"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Maintains PRIMS;</w:t>
      </w:r>
    </w:p>
    <w:p w14:paraId="03527451"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Manages marine assets;</w:t>
      </w:r>
    </w:p>
    <w:p w14:paraId="2882D6CE" w14:textId="763425FC"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Delivers safe berths</w:t>
      </w:r>
      <w:r w:rsidR="007C51E2" w:rsidRPr="00C56337">
        <w:rPr>
          <w:rFonts w:ascii="Arial" w:hAnsi="Arial" w:cs="Arial"/>
        </w:rPr>
        <w:t xml:space="preserve"> by liaison with Engineers and Pilots as required</w:t>
      </w:r>
      <w:r w:rsidRPr="00C56337">
        <w:rPr>
          <w:rFonts w:ascii="Arial" w:hAnsi="Arial" w:cs="Arial"/>
        </w:rPr>
        <w:t>;</w:t>
      </w:r>
    </w:p>
    <w:p w14:paraId="3E77582C" w14:textId="7E1A7CA6"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Disseminate lessons learned from</w:t>
      </w:r>
      <w:r w:rsidR="00B6263B" w:rsidRPr="00C56337">
        <w:rPr>
          <w:rFonts w:ascii="Arial" w:hAnsi="Arial" w:cs="Arial"/>
        </w:rPr>
        <w:t xml:space="preserve"> marine</w:t>
      </w:r>
      <w:r w:rsidRPr="00C56337">
        <w:rPr>
          <w:rFonts w:ascii="Arial" w:hAnsi="Arial" w:cs="Arial"/>
        </w:rPr>
        <w:t xml:space="preserve"> accidents or events;</w:t>
      </w:r>
    </w:p>
    <w:p w14:paraId="037E552F"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Reviews the MSMS effectiveness in their port, suggesting improvements where necessary and setting new targets;</w:t>
      </w:r>
    </w:p>
    <w:p w14:paraId="2096A8EB" w14:textId="77777777" w:rsidR="00DD5B11" w:rsidRPr="00C56337" w:rsidRDefault="00DD5B11" w:rsidP="000C26D9">
      <w:pPr>
        <w:pStyle w:val="ListParagraph"/>
        <w:numPr>
          <w:ilvl w:val="0"/>
          <w:numId w:val="4"/>
        </w:numPr>
        <w:ind w:left="1418" w:hanging="425"/>
        <w:rPr>
          <w:rFonts w:ascii="Arial" w:hAnsi="Arial" w:cs="Arial"/>
        </w:rPr>
      </w:pPr>
      <w:r w:rsidRPr="00C56337">
        <w:rPr>
          <w:rFonts w:ascii="Arial" w:hAnsi="Arial" w:cs="Arial"/>
        </w:rPr>
        <w:t>Ensures safety induction training of new, promoted or transferred staff.</w:t>
      </w:r>
    </w:p>
    <w:p w14:paraId="4EDB05BA" w14:textId="239F0424" w:rsidR="00DD5B11" w:rsidRPr="00C56337" w:rsidRDefault="00DD5B11" w:rsidP="00105E8E">
      <w:pPr>
        <w:pStyle w:val="Heading3"/>
        <w:ind w:left="709" w:firstLine="0"/>
        <w:rPr>
          <w:rFonts w:ascii="Arial" w:hAnsi="Arial" w:cs="Arial"/>
        </w:rPr>
      </w:pPr>
      <w:bookmarkStart w:id="147" w:name="_Toc50629258"/>
      <w:r w:rsidRPr="00C56337">
        <w:rPr>
          <w:rFonts w:ascii="Arial" w:hAnsi="Arial" w:cs="Arial"/>
        </w:rPr>
        <w:lastRenderedPageBreak/>
        <w:t>Designated Person (DP)</w:t>
      </w:r>
      <w:bookmarkEnd w:id="147"/>
    </w:p>
    <w:p w14:paraId="43779FEA" w14:textId="77777777" w:rsidR="00DD5B11" w:rsidRPr="00C56337" w:rsidRDefault="00DD5B11" w:rsidP="00A43491">
      <w:pPr>
        <w:spacing w:after="0"/>
        <w:ind w:left="709"/>
        <w:rPr>
          <w:rFonts w:ascii="Arial" w:hAnsi="Arial" w:cs="Arial"/>
        </w:rPr>
      </w:pPr>
      <w:r w:rsidRPr="00C56337">
        <w:rPr>
          <w:rFonts w:ascii="Arial" w:hAnsi="Arial" w:cs="Arial"/>
        </w:rPr>
        <w:t>The Designated Person is responsible for auditing the MSMS and their duties include:</w:t>
      </w:r>
    </w:p>
    <w:p w14:paraId="5F3EAAB3" w14:textId="586DD71D" w:rsidR="00DD5B11" w:rsidRPr="00C56337" w:rsidRDefault="00DD5B11" w:rsidP="000C26D9">
      <w:pPr>
        <w:pStyle w:val="ListParagraph"/>
        <w:numPr>
          <w:ilvl w:val="0"/>
          <w:numId w:val="5"/>
        </w:numPr>
        <w:ind w:left="1418" w:hanging="425"/>
        <w:rPr>
          <w:rFonts w:ascii="Arial" w:hAnsi="Arial" w:cs="Arial"/>
        </w:rPr>
      </w:pPr>
      <w:r w:rsidRPr="00C56337">
        <w:rPr>
          <w:rFonts w:ascii="Arial" w:hAnsi="Arial" w:cs="Arial"/>
        </w:rPr>
        <w:t>Reporting to the Port Directors and Group Harbour Master on marine safety matters;</w:t>
      </w:r>
    </w:p>
    <w:p w14:paraId="022774F1" w14:textId="023FE336" w:rsidR="00DD5B11" w:rsidRPr="00C56337" w:rsidRDefault="00DD5B11" w:rsidP="000C26D9">
      <w:pPr>
        <w:pStyle w:val="ListParagraph"/>
        <w:numPr>
          <w:ilvl w:val="0"/>
          <w:numId w:val="5"/>
        </w:numPr>
        <w:ind w:left="1418" w:hanging="425"/>
        <w:rPr>
          <w:rFonts w:ascii="Arial" w:hAnsi="Arial" w:cs="Arial"/>
        </w:rPr>
      </w:pPr>
      <w:r w:rsidRPr="00C56337">
        <w:rPr>
          <w:rFonts w:ascii="Arial" w:hAnsi="Arial" w:cs="Arial"/>
        </w:rPr>
        <w:t>Annually review the effectiveness of the MSMS and the port’s compliance with the PMSC and provide independent assurance to the Duty Holder, that the MSMS is working effectively;</w:t>
      </w:r>
    </w:p>
    <w:p w14:paraId="3EBDE1D8" w14:textId="77777777" w:rsidR="00DD5B11" w:rsidRPr="00C56337" w:rsidRDefault="00DD5B11" w:rsidP="000C26D9">
      <w:pPr>
        <w:pStyle w:val="ListParagraph"/>
        <w:numPr>
          <w:ilvl w:val="0"/>
          <w:numId w:val="5"/>
        </w:numPr>
        <w:ind w:left="1418" w:hanging="425"/>
        <w:rPr>
          <w:rFonts w:ascii="Arial" w:hAnsi="Arial" w:cs="Arial"/>
        </w:rPr>
      </w:pPr>
      <w:r w:rsidRPr="00C56337">
        <w:rPr>
          <w:rFonts w:ascii="Arial" w:hAnsi="Arial" w:cs="Arial"/>
        </w:rPr>
        <w:t>Make quarterly MSMS monitoring reports;</w:t>
      </w:r>
    </w:p>
    <w:p w14:paraId="158E0054" w14:textId="77777777" w:rsidR="00DD5B11" w:rsidRPr="00C56337" w:rsidRDefault="00DD5B11" w:rsidP="000C26D9">
      <w:pPr>
        <w:pStyle w:val="ListParagraph"/>
        <w:numPr>
          <w:ilvl w:val="0"/>
          <w:numId w:val="5"/>
        </w:numPr>
        <w:ind w:left="1418" w:hanging="425"/>
        <w:rPr>
          <w:rFonts w:ascii="Arial" w:hAnsi="Arial" w:cs="Arial"/>
        </w:rPr>
      </w:pPr>
      <w:r w:rsidRPr="00C56337">
        <w:rPr>
          <w:rFonts w:ascii="Arial" w:hAnsi="Arial" w:cs="Arial"/>
        </w:rPr>
        <w:t>Make annual presentations of the review to the Duty Holder;</w:t>
      </w:r>
    </w:p>
    <w:p w14:paraId="03AF4D5E" w14:textId="77777777" w:rsidR="00DD5B11" w:rsidRPr="00C56337" w:rsidRDefault="00DD5B11" w:rsidP="000C26D9">
      <w:pPr>
        <w:pStyle w:val="ListParagraph"/>
        <w:numPr>
          <w:ilvl w:val="0"/>
          <w:numId w:val="5"/>
        </w:numPr>
        <w:ind w:left="1418" w:hanging="425"/>
        <w:rPr>
          <w:rFonts w:ascii="Arial" w:hAnsi="Arial" w:cs="Arial"/>
        </w:rPr>
      </w:pPr>
      <w:r w:rsidRPr="00C56337">
        <w:rPr>
          <w:rFonts w:ascii="Arial" w:hAnsi="Arial" w:cs="Arial"/>
        </w:rPr>
        <w:t>Carry out the formal 3 yearly compliance audits;</w:t>
      </w:r>
    </w:p>
    <w:p w14:paraId="7737C11F" w14:textId="3E800F5D" w:rsidR="00DD5B11" w:rsidRDefault="00DD5B11" w:rsidP="000C26D9">
      <w:pPr>
        <w:pStyle w:val="ListParagraph"/>
        <w:numPr>
          <w:ilvl w:val="0"/>
          <w:numId w:val="5"/>
        </w:numPr>
        <w:ind w:left="1418" w:hanging="425"/>
        <w:rPr>
          <w:rFonts w:ascii="Arial" w:hAnsi="Arial" w:cs="Arial"/>
        </w:rPr>
      </w:pPr>
      <w:r w:rsidRPr="00C56337">
        <w:rPr>
          <w:rFonts w:ascii="Arial" w:hAnsi="Arial" w:cs="Arial"/>
        </w:rPr>
        <w:t>Carry out any other safely related assurance as the Duty Holders require.</w:t>
      </w:r>
    </w:p>
    <w:p w14:paraId="51DA46AA" w14:textId="6B0873AF" w:rsidR="003E4987" w:rsidRPr="00C56337" w:rsidRDefault="003E4987" w:rsidP="000C26D9">
      <w:pPr>
        <w:pStyle w:val="ListParagraph"/>
        <w:numPr>
          <w:ilvl w:val="0"/>
          <w:numId w:val="5"/>
        </w:numPr>
        <w:ind w:left="1418" w:hanging="425"/>
        <w:rPr>
          <w:rFonts w:ascii="Arial" w:hAnsi="Arial" w:cs="Arial"/>
        </w:rPr>
      </w:pPr>
      <w:r>
        <w:rPr>
          <w:rFonts w:ascii="Arial" w:hAnsi="Arial" w:cs="Arial"/>
        </w:rPr>
        <w:t>Conduct annual visits to each port</w:t>
      </w:r>
      <w:r w:rsidR="0061402F">
        <w:rPr>
          <w:rFonts w:ascii="Arial" w:hAnsi="Arial" w:cs="Arial"/>
        </w:rPr>
        <w:t xml:space="preserve"> to meet the Duty Holder.</w:t>
      </w:r>
    </w:p>
    <w:p w14:paraId="30F8C862" w14:textId="4DB740D4" w:rsidR="00DD5B11" w:rsidRPr="00C56337" w:rsidRDefault="00DD5B11" w:rsidP="00A43491">
      <w:pPr>
        <w:pStyle w:val="Heading3"/>
        <w:ind w:left="709" w:firstLine="0"/>
        <w:rPr>
          <w:rFonts w:ascii="Arial" w:hAnsi="Arial" w:cs="Arial"/>
        </w:rPr>
      </w:pPr>
      <w:bookmarkStart w:id="148" w:name="_Toc50629259"/>
      <w:r w:rsidRPr="00C56337">
        <w:rPr>
          <w:rFonts w:ascii="Arial" w:hAnsi="Arial" w:cs="Arial"/>
        </w:rPr>
        <w:t>Group Marine Services Manager (GMSM)</w:t>
      </w:r>
      <w:bookmarkEnd w:id="148"/>
      <w:r w:rsidR="005243AE" w:rsidRPr="00C56337">
        <w:rPr>
          <w:rFonts w:ascii="Arial" w:hAnsi="Arial" w:cs="Arial"/>
        </w:rPr>
        <w:t xml:space="preserve"> </w:t>
      </w:r>
    </w:p>
    <w:p w14:paraId="62408469" w14:textId="5867A01A" w:rsidR="00DD5B11" w:rsidRDefault="00DD5B11" w:rsidP="00A43491">
      <w:pPr>
        <w:spacing w:after="0"/>
        <w:ind w:left="709"/>
        <w:rPr>
          <w:rFonts w:ascii="Arial" w:hAnsi="Arial" w:cs="Arial"/>
        </w:rPr>
      </w:pPr>
      <w:r w:rsidRPr="00C56337">
        <w:rPr>
          <w:rFonts w:ascii="Arial" w:hAnsi="Arial" w:cs="Arial"/>
        </w:rPr>
        <w:t xml:space="preserve">The Group Marine Services Manager has specific management responsibilities in support of Group ports’ MSMS compliance. </w:t>
      </w:r>
      <w:r w:rsidR="00106DE9">
        <w:rPr>
          <w:rFonts w:ascii="Arial" w:hAnsi="Arial" w:cs="Arial"/>
        </w:rPr>
        <w:t xml:space="preserve"> </w:t>
      </w:r>
      <w:r w:rsidRPr="00C56337">
        <w:rPr>
          <w:rFonts w:ascii="Arial" w:hAnsi="Arial" w:cs="Arial"/>
        </w:rPr>
        <w:t>They will include:</w:t>
      </w:r>
    </w:p>
    <w:p w14:paraId="06DFDDE8" w14:textId="77777777" w:rsidR="001170B4" w:rsidRPr="00C56337" w:rsidRDefault="001170B4" w:rsidP="000C26D9">
      <w:pPr>
        <w:pStyle w:val="ListParagraph"/>
        <w:numPr>
          <w:ilvl w:val="0"/>
          <w:numId w:val="17"/>
        </w:numPr>
        <w:spacing w:after="0"/>
        <w:ind w:left="1418" w:hanging="425"/>
        <w:rPr>
          <w:rFonts w:ascii="Arial" w:hAnsi="Arial" w:cs="Arial"/>
        </w:rPr>
      </w:pPr>
      <w:r w:rsidRPr="00C56337">
        <w:rPr>
          <w:rFonts w:ascii="Arial" w:eastAsia="Times New Roman" w:hAnsi="Arial" w:cs="Arial"/>
          <w:color w:val="000000"/>
        </w:rPr>
        <w:t>Deputy to the Group Harbour Master</w:t>
      </w:r>
    </w:p>
    <w:p w14:paraId="602493B9" w14:textId="77777777" w:rsidR="00DD5B11" w:rsidRPr="00C56337" w:rsidRDefault="00DD5B11" w:rsidP="000C26D9">
      <w:pPr>
        <w:pStyle w:val="ListParagraph"/>
        <w:numPr>
          <w:ilvl w:val="0"/>
          <w:numId w:val="17"/>
        </w:numPr>
        <w:ind w:left="1418" w:hanging="425"/>
        <w:rPr>
          <w:rFonts w:ascii="Arial" w:hAnsi="Arial" w:cs="Arial"/>
        </w:rPr>
      </w:pPr>
      <w:r w:rsidRPr="00C56337">
        <w:rPr>
          <w:rFonts w:ascii="Arial" w:hAnsi="Arial" w:cs="Arial"/>
        </w:rPr>
        <w:t xml:space="preserve">Management of the contracted DP’s service provision; </w:t>
      </w:r>
    </w:p>
    <w:p w14:paraId="76440967" w14:textId="51E84521" w:rsidR="00DD5B11" w:rsidRPr="00C56337" w:rsidRDefault="00DD5B11" w:rsidP="000C26D9">
      <w:pPr>
        <w:pStyle w:val="ListParagraph"/>
        <w:numPr>
          <w:ilvl w:val="0"/>
          <w:numId w:val="17"/>
        </w:numPr>
        <w:ind w:left="1418" w:hanging="425"/>
        <w:rPr>
          <w:rFonts w:ascii="Arial" w:hAnsi="Arial" w:cs="Arial"/>
        </w:rPr>
      </w:pPr>
      <w:r w:rsidRPr="00C56337">
        <w:rPr>
          <w:rFonts w:ascii="Arial" w:hAnsi="Arial" w:cs="Arial"/>
        </w:rPr>
        <w:t xml:space="preserve">Contract management of the </w:t>
      </w:r>
      <w:r w:rsidR="007C065F" w:rsidRPr="00C56337">
        <w:rPr>
          <w:rFonts w:ascii="Arial" w:hAnsi="Arial" w:cs="Arial"/>
        </w:rPr>
        <w:t xml:space="preserve">Group Contracts for </w:t>
      </w:r>
      <w:r w:rsidRPr="00C56337">
        <w:rPr>
          <w:rFonts w:ascii="Arial" w:hAnsi="Arial" w:cs="Arial"/>
        </w:rPr>
        <w:t xml:space="preserve">aids to navigation, oil spill response and marine services </w:t>
      </w:r>
    </w:p>
    <w:p w14:paraId="2B29B585" w14:textId="77777777" w:rsidR="00DD5B11" w:rsidRPr="00C56337" w:rsidRDefault="00DD5B11" w:rsidP="000C26D9">
      <w:pPr>
        <w:pStyle w:val="ListParagraph"/>
        <w:numPr>
          <w:ilvl w:val="0"/>
          <w:numId w:val="17"/>
        </w:numPr>
        <w:ind w:left="1418" w:hanging="425"/>
        <w:rPr>
          <w:rFonts w:ascii="Arial" w:hAnsi="Arial" w:cs="Arial"/>
        </w:rPr>
      </w:pPr>
      <w:r w:rsidRPr="00C56337">
        <w:rPr>
          <w:rFonts w:ascii="Arial" w:hAnsi="Arial" w:cs="Arial"/>
        </w:rPr>
        <w:t>Management of additional Group Marine functions as they develop in support of MSMS compliance;</w:t>
      </w:r>
    </w:p>
    <w:p w14:paraId="7A2587F4" w14:textId="77777777" w:rsidR="00DD5B11" w:rsidRPr="00C56337" w:rsidRDefault="00DD5B11" w:rsidP="000C26D9">
      <w:pPr>
        <w:pStyle w:val="ListParagraph"/>
        <w:numPr>
          <w:ilvl w:val="0"/>
          <w:numId w:val="17"/>
        </w:numPr>
        <w:ind w:left="1418" w:hanging="425"/>
        <w:rPr>
          <w:rFonts w:ascii="Arial" w:hAnsi="Arial" w:cs="Arial"/>
        </w:rPr>
      </w:pPr>
      <w:r w:rsidRPr="00C56337">
        <w:rPr>
          <w:rFonts w:ascii="Arial" w:hAnsi="Arial" w:cs="Arial"/>
        </w:rPr>
        <w:t>Delivery of the internal MSMS audit schedule and to carry out audits alongside other auditors within the Group;</w:t>
      </w:r>
    </w:p>
    <w:p w14:paraId="0CDD9747" w14:textId="0CBA8F19" w:rsidR="00DD5B11" w:rsidRDefault="00DD5B11" w:rsidP="000C26D9">
      <w:pPr>
        <w:pStyle w:val="ListParagraph"/>
        <w:numPr>
          <w:ilvl w:val="0"/>
          <w:numId w:val="17"/>
        </w:numPr>
        <w:ind w:left="1418" w:hanging="425"/>
        <w:rPr>
          <w:rFonts w:ascii="Arial" w:hAnsi="Arial" w:cs="Arial"/>
        </w:rPr>
      </w:pPr>
      <w:r w:rsidRPr="00C56337">
        <w:rPr>
          <w:rFonts w:ascii="Arial" w:hAnsi="Arial" w:cs="Arial"/>
        </w:rPr>
        <w:t>Chair the Group Training Competency and Standards Working Group;</w:t>
      </w:r>
    </w:p>
    <w:p w14:paraId="6C106628" w14:textId="556A8031" w:rsidR="000E6DAE" w:rsidRPr="00C56337" w:rsidRDefault="000E6DAE" w:rsidP="000C26D9">
      <w:pPr>
        <w:pStyle w:val="ListParagraph"/>
        <w:numPr>
          <w:ilvl w:val="0"/>
          <w:numId w:val="17"/>
        </w:numPr>
        <w:ind w:left="1418" w:hanging="425"/>
        <w:rPr>
          <w:rFonts w:ascii="Arial" w:hAnsi="Arial" w:cs="Arial"/>
        </w:rPr>
      </w:pPr>
      <w:r>
        <w:rPr>
          <w:rFonts w:ascii="Arial" w:hAnsi="Arial" w:cs="Arial"/>
        </w:rPr>
        <w:t xml:space="preserve">Management </w:t>
      </w:r>
      <w:r w:rsidR="006B787D">
        <w:rPr>
          <w:rFonts w:ascii="Arial" w:hAnsi="Arial" w:cs="Arial"/>
        </w:rPr>
        <w:t xml:space="preserve">and the overall operational efficiency </w:t>
      </w:r>
      <w:r>
        <w:rPr>
          <w:rFonts w:ascii="Arial" w:hAnsi="Arial" w:cs="Arial"/>
        </w:rPr>
        <w:t xml:space="preserve">of Group Port Control Centre and </w:t>
      </w:r>
      <w:r w:rsidR="006B787D">
        <w:rPr>
          <w:rFonts w:ascii="Arial" w:hAnsi="Arial" w:cs="Arial"/>
        </w:rPr>
        <w:t xml:space="preserve">the </w:t>
      </w:r>
      <w:r>
        <w:rPr>
          <w:rFonts w:ascii="Arial" w:hAnsi="Arial" w:cs="Arial"/>
        </w:rPr>
        <w:t xml:space="preserve">delivery of </w:t>
      </w:r>
      <w:r w:rsidR="006B787D">
        <w:rPr>
          <w:rFonts w:ascii="Arial" w:hAnsi="Arial" w:cs="Arial"/>
        </w:rPr>
        <w:t>v</w:t>
      </w:r>
      <w:r>
        <w:rPr>
          <w:rFonts w:ascii="Arial" w:hAnsi="Arial" w:cs="Arial"/>
        </w:rPr>
        <w:t xml:space="preserve">essel traffic </w:t>
      </w:r>
      <w:r w:rsidR="006B787D">
        <w:rPr>
          <w:rFonts w:ascii="Arial" w:hAnsi="Arial" w:cs="Arial"/>
        </w:rPr>
        <w:t>services,</w:t>
      </w:r>
      <w:r>
        <w:rPr>
          <w:rFonts w:ascii="Arial" w:hAnsi="Arial" w:cs="Arial"/>
        </w:rPr>
        <w:t xml:space="preserve">  </w:t>
      </w:r>
    </w:p>
    <w:p w14:paraId="4348E5E1" w14:textId="55FDE3D5" w:rsidR="00DD5B11" w:rsidRPr="00C56337" w:rsidRDefault="00DD5B11" w:rsidP="00A43491">
      <w:pPr>
        <w:pStyle w:val="Heading3"/>
        <w:ind w:left="709" w:firstLine="0"/>
        <w:rPr>
          <w:rFonts w:ascii="Arial" w:hAnsi="Arial" w:cs="Arial"/>
        </w:rPr>
      </w:pPr>
      <w:bookmarkStart w:id="149" w:name="_Toc50629260"/>
      <w:r w:rsidRPr="00C56337">
        <w:rPr>
          <w:rFonts w:ascii="Arial" w:hAnsi="Arial" w:cs="Arial"/>
        </w:rPr>
        <w:t>Group Hydrographic and Dredging Manager (GHDM)</w:t>
      </w:r>
      <w:bookmarkEnd w:id="149"/>
      <w:r w:rsidR="005243AE" w:rsidRPr="00C56337">
        <w:rPr>
          <w:rFonts w:ascii="Arial" w:hAnsi="Arial" w:cs="Arial"/>
        </w:rPr>
        <w:t xml:space="preserve">  </w:t>
      </w:r>
    </w:p>
    <w:p w14:paraId="5EA7BE3B" w14:textId="67745AE1" w:rsidR="00DD5B11" w:rsidRDefault="00DD5B11" w:rsidP="00A43491">
      <w:pPr>
        <w:spacing w:after="0" w:line="240" w:lineRule="auto"/>
        <w:ind w:left="709"/>
        <w:rPr>
          <w:rFonts w:ascii="Arial" w:eastAsia="Times New Roman" w:hAnsi="Arial" w:cs="Arial"/>
          <w:color w:val="000000"/>
        </w:rPr>
      </w:pPr>
      <w:r w:rsidRPr="00C56337">
        <w:rPr>
          <w:rFonts w:ascii="Arial" w:eastAsia="Times New Roman" w:hAnsi="Arial" w:cs="Arial"/>
          <w:color w:val="000000"/>
        </w:rPr>
        <w:t xml:space="preserve">The </w:t>
      </w:r>
      <w:r w:rsidRPr="00C56337">
        <w:rPr>
          <w:rFonts w:ascii="Arial" w:hAnsi="Arial" w:cs="Arial"/>
        </w:rPr>
        <w:t xml:space="preserve">Group Hydrographic and Dredging Manager is </w:t>
      </w:r>
      <w:r w:rsidRPr="00C56337">
        <w:rPr>
          <w:rFonts w:ascii="Arial" w:eastAsia="Times New Roman" w:hAnsi="Arial" w:cs="Arial"/>
          <w:color w:val="000000"/>
        </w:rPr>
        <w:t>Responsible for the Group functions and delivery of:</w:t>
      </w:r>
    </w:p>
    <w:p w14:paraId="1C6A97C7" w14:textId="77777777" w:rsidR="001170B4" w:rsidRPr="00C56337" w:rsidRDefault="001170B4"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Deputy to the Group Harbour Master</w:t>
      </w:r>
    </w:p>
    <w:p w14:paraId="6439C0F0"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Hydrography</w:t>
      </w:r>
    </w:p>
    <w:p w14:paraId="16AB996C"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Dredging</w:t>
      </w:r>
    </w:p>
    <w:p w14:paraId="50297CBB"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 xml:space="preserve">Met Ocean </w:t>
      </w:r>
    </w:p>
    <w:p w14:paraId="62A2EA1F" w14:textId="7C31CE40"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 xml:space="preserve">GIS </w:t>
      </w:r>
      <w:r w:rsidR="000A1E4C" w:rsidRPr="00C56337">
        <w:rPr>
          <w:rFonts w:ascii="Arial" w:eastAsia="Times New Roman" w:hAnsi="Arial" w:cs="Arial"/>
          <w:color w:val="000000"/>
        </w:rPr>
        <w:t>(Geographic information system)</w:t>
      </w:r>
    </w:p>
    <w:p w14:paraId="1EFC9F73"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Environmental compliance</w:t>
      </w:r>
    </w:p>
    <w:p w14:paraId="5C7DBFBD"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3</w:t>
      </w:r>
      <w:r w:rsidRPr="00C56337">
        <w:rPr>
          <w:rFonts w:ascii="Arial" w:eastAsia="Times New Roman" w:hAnsi="Arial" w:cs="Arial"/>
          <w:color w:val="000000"/>
          <w:vertAlign w:val="superscript"/>
        </w:rPr>
        <w:t>rd</w:t>
      </w:r>
      <w:r w:rsidRPr="00C56337">
        <w:rPr>
          <w:rFonts w:ascii="Arial" w:eastAsia="Times New Roman" w:hAnsi="Arial" w:cs="Arial"/>
          <w:color w:val="000000"/>
        </w:rPr>
        <w:t xml:space="preserve"> party contract management in function areas</w:t>
      </w:r>
    </w:p>
    <w:p w14:paraId="5F31A201" w14:textId="77777777" w:rsidR="00DD5B11" w:rsidRPr="00C56337" w:rsidRDefault="00DD5B11" w:rsidP="000C26D9">
      <w:pPr>
        <w:pStyle w:val="ListParagraph"/>
        <w:numPr>
          <w:ilvl w:val="3"/>
          <w:numId w:val="6"/>
        </w:numPr>
        <w:spacing w:after="0" w:line="240" w:lineRule="auto"/>
        <w:ind w:left="709" w:firstLine="284"/>
        <w:rPr>
          <w:rFonts w:ascii="Arial" w:eastAsia="Times New Roman" w:hAnsi="Arial" w:cs="Arial"/>
          <w:color w:val="000000"/>
        </w:rPr>
      </w:pPr>
      <w:r w:rsidRPr="00C56337">
        <w:rPr>
          <w:rFonts w:ascii="Arial" w:eastAsia="Times New Roman" w:hAnsi="Arial" w:cs="Arial"/>
          <w:color w:val="000000"/>
        </w:rPr>
        <w:t>Strategic development for function areas</w:t>
      </w:r>
    </w:p>
    <w:p w14:paraId="5F626B2F" w14:textId="08D9EC89" w:rsidR="00DD5B11" w:rsidRPr="00C56337" w:rsidRDefault="00DD5B11" w:rsidP="00A43491">
      <w:pPr>
        <w:pStyle w:val="Heading3"/>
        <w:ind w:left="709" w:firstLine="0"/>
        <w:rPr>
          <w:rFonts w:ascii="Arial" w:hAnsi="Arial" w:cs="Arial"/>
        </w:rPr>
      </w:pPr>
      <w:bookmarkStart w:id="150" w:name="_Toc42783177"/>
      <w:bookmarkStart w:id="151" w:name="_Toc50629261"/>
      <w:bookmarkEnd w:id="150"/>
      <w:r w:rsidRPr="00C56337">
        <w:rPr>
          <w:rFonts w:ascii="Arial" w:hAnsi="Arial" w:cs="Arial"/>
        </w:rPr>
        <w:t xml:space="preserve">Group Marine Environmental Officer </w:t>
      </w:r>
      <w:r w:rsidR="00712762" w:rsidRPr="00C56337">
        <w:rPr>
          <w:rFonts w:ascii="Arial" w:hAnsi="Arial" w:cs="Arial"/>
        </w:rPr>
        <w:t>(GMEO)</w:t>
      </w:r>
      <w:bookmarkEnd w:id="151"/>
    </w:p>
    <w:p w14:paraId="5DB6C257" w14:textId="1A75DFE3" w:rsidR="00DD5B11" w:rsidRDefault="00DD5B11" w:rsidP="00A43491">
      <w:pPr>
        <w:spacing w:after="0" w:line="240" w:lineRule="auto"/>
        <w:ind w:left="709"/>
        <w:rPr>
          <w:rFonts w:ascii="Arial" w:hAnsi="Arial" w:cs="Arial"/>
          <w:color w:val="000000"/>
          <w:szCs w:val="18"/>
        </w:rPr>
      </w:pPr>
      <w:r w:rsidRPr="00C56337">
        <w:rPr>
          <w:rFonts w:ascii="Arial" w:hAnsi="Arial" w:cs="Arial"/>
          <w:color w:val="000000"/>
          <w:szCs w:val="18"/>
        </w:rPr>
        <w:t>The Group Marine Environmental</w:t>
      </w:r>
      <w:r w:rsidR="007C065F" w:rsidRPr="00C56337">
        <w:rPr>
          <w:rFonts w:ascii="Arial" w:hAnsi="Arial" w:cs="Arial"/>
          <w:color w:val="000000"/>
          <w:szCs w:val="18"/>
        </w:rPr>
        <w:t xml:space="preserve"> </w:t>
      </w:r>
      <w:r w:rsidR="000A1E4C" w:rsidRPr="00C56337">
        <w:rPr>
          <w:rFonts w:ascii="Arial" w:hAnsi="Arial" w:cs="Arial"/>
          <w:color w:val="000000"/>
          <w:szCs w:val="18"/>
        </w:rPr>
        <w:t xml:space="preserve">Officer </w:t>
      </w:r>
      <w:r w:rsidRPr="00C56337">
        <w:rPr>
          <w:rFonts w:ascii="Arial" w:hAnsi="Arial" w:cs="Arial"/>
          <w:color w:val="000000"/>
          <w:szCs w:val="18"/>
        </w:rPr>
        <w:t xml:space="preserve">has specific management responsibilities in support of Group ports’ Environmental Compliance. </w:t>
      </w:r>
      <w:r w:rsidR="00106DE9">
        <w:rPr>
          <w:rFonts w:ascii="Arial" w:hAnsi="Arial" w:cs="Arial"/>
          <w:color w:val="000000"/>
          <w:szCs w:val="18"/>
        </w:rPr>
        <w:t xml:space="preserve"> </w:t>
      </w:r>
      <w:r w:rsidRPr="00C56337">
        <w:rPr>
          <w:rFonts w:ascii="Arial" w:hAnsi="Arial" w:cs="Arial"/>
          <w:color w:val="000000"/>
          <w:szCs w:val="18"/>
        </w:rPr>
        <w:t>They will include:</w:t>
      </w:r>
    </w:p>
    <w:p w14:paraId="474A5C65"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color w:val="000000"/>
          <w:szCs w:val="18"/>
        </w:rPr>
        <w:t xml:space="preserve">Delivery of Environmental Workshop to Group Marine colleagues to increase understanding of marine environmental legislation. </w:t>
      </w:r>
    </w:p>
    <w:p w14:paraId="464A2666" w14:textId="77777777" w:rsidR="007C51E2"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color w:val="000000"/>
          <w:szCs w:val="18"/>
        </w:rPr>
        <w:t>Ensuring marine environmental compliance across the Group</w:t>
      </w:r>
      <w:r w:rsidR="007C51E2" w:rsidRPr="00C56337">
        <w:rPr>
          <w:rFonts w:ascii="Arial" w:hAnsi="Arial" w:cs="Arial"/>
          <w:color w:val="000000"/>
          <w:szCs w:val="18"/>
        </w:rPr>
        <w:t>.</w:t>
      </w:r>
    </w:p>
    <w:p w14:paraId="0AC771E6" w14:textId="56743D66" w:rsidR="00DD5B11" w:rsidRPr="00C56337" w:rsidRDefault="007C51E2"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color w:val="000000"/>
          <w:szCs w:val="18"/>
        </w:rPr>
        <w:t>Oversee the delivery of the marine elements of the</w:t>
      </w:r>
      <w:r w:rsidR="00DD5B11" w:rsidRPr="00C56337">
        <w:rPr>
          <w:rFonts w:ascii="Arial" w:hAnsi="Arial" w:cs="Arial"/>
          <w:szCs w:val="18"/>
        </w:rPr>
        <w:t xml:space="preserve"> Group </w:t>
      </w:r>
      <w:r w:rsidRPr="00C56337">
        <w:rPr>
          <w:rFonts w:ascii="Arial" w:hAnsi="Arial" w:cs="Arial"/>
          <w:szCs w:val="18"/>
        </w:rPr>
        <w:t xml:space="preserve">Environmental </w:t>
      </w:r>
      <w:r w:rsidR="00DD5B11" w:rsidRPr="00C56337">
        <w:rPr>
          <w:rFonts w:ascii="Arial" w:hAnsi="Arial" w:cs="Arial"/>
          <w:szCs w:val="18"/>
        </w:rPr>
        <w:t>Plan</w:t>
      </w:r>
      <w:r w:rsidR="00DD5B11" w:rsidRPr="00C56337">
        <w:rPr>
          <w:rFonts w:ascii="Arial" w:hAnsi="Arial" w:cs="Arial"/>
          <w:color w:val="000000"/>
          <w:szCs w:val="18"/>
        </w:rPr>
        <w:t xml:space="preserve">. </w:t>
      </w:r>
    </w:p>
    <w:p w14:paraId="20694AEA"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color w:val="000000"/>
          <w:szCs w:val="18"/>
        </w:rPr>
        <w:t xml:space="preserve">Managing the risks of invasive species to port operations </w:t>
      </w:r>
      <w:r w:rsidRPr="00C56337">
        <w:rPr>
          <w:rFonts w:ascii="Arial" w:hAnsi="Arial" w:cs="Arial"/>
          <w:szCs w:val="18"/>
        </w:rPr>
        <w:t>through</w:t>
      </w:r>
      <w:r w:rsidRPr="00C56337">
        <w:rPr>
          <w:rFonts w:ascii="Arial" w:hAnsi="Arial" w:cs="Arial"/>
          <w:color w:val="000000"/>
          <w:szCs w:val="18"/>
        </w:rPr>
        <w:t xml:space="preserve"> port specific Biosecurity Plans and Risk Assessments </w:t>
      </w:r>
    </w:p>
    <w:p w14:paraId="026BBBFE"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color w:val="000000"/>
          <w:szCs w:val="18"/>
        </w:rPr>
        <w:t xml:space="preserve">Monitoring the development of Marine Plans in England and Scotland </w:t>
      </w:r>
      <w:r w:rsidRPr="00C56337">
        <w:rPr>
          <w:rFonts w:ascii="Arial" w:hAnsi="Arial" w:cs="Arial"/>
          <w:szCs w:val="18"/>
        </w:rPr>
        <w:t>to protect business and SHA interests</w:t>
      </w:r>
    </w:p>
    <w:p w14:paraId="7A17AF99"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szCs w:val="18"/>
        </w:rPr>
        <w:t>Management of</w:t>
      </w:r>
      <w:r w:rsidRPr="00C56337">
        <w:rPr>
          <w:rFonts w:ascii="Arial" w:hAnsi="Arial" w:cs="Arial"/>
          <w:color w:val="000000"/>
          <w:szCs w:val="18"/>
        </w:rPr>
        <w:t xml:space="preserve"> marine environmental data throughout the Group </w:t>
      </w:r>
    </w:p>
    <w:p w14:paraId="79B886DA"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szCs w:val="18"/>
        </w:rPr>
        <w:t>C</w:t>
      </w:r>
      <w:r w:rsidRPr="00C56337">
        <w:rPr>
          <w:rFonts w:ascii="Arial" w:hAnsi="Arial" w:cs="Arial"/>
          <w:color w:val="000000"/>
          <w:szCs w:val="18"/>
        </w:rPr>
        <w:t xml:space="preserve">oordinate beneficial re-use of dredge material in Clydeport and Liverpool to deliver environmental benefits. </w:t>
      </w:r>
    </w:p>
    <w:p w14:paraId="371A5D4B"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szCs w:val="18"/>
        </w:rPr>
        <w:t>Management of marine response to climate change resilience and opportunity</w:t>
      </w:r>
    </w:p>
    <w:p w14:paraId="0979E915" w14:textId="77777777" w:rsidR="00DD5B11" w:rsidRPr="00C56337" w:rsidRDefault="00DD5B11" w:rsidP="000C26D9">
      <w:pPr>
        <w:pStyle w:val="ListParagraph"/>
        <w:numPr>
          <w:ilvl w:val="0"/>
          <w:numId w:val="18"/>
        </w:numPr>
        <w:tabs>
          <w:tab w:val="left" w:pos="1418"/>
        </w:tabs>
        <w:spacing w:after="0" w:line="240" w:lineRule="auto"/>
        <w:ind w:left="1418" w:hanging="425"/>
        <w:rPr>
          <w:rFonts w:ascii="Arial" w:hAnsi="Arial" w:cs="Arial"/>
          <w:color w:val="000000"/>
          <w:szCs w:val="18"/>
        </w:rPr>
      </w:pPr>
      <w:r w:rsidRPr="00C56337">
        <w:rPr>
          <w:rFonts w:ascii="Arial" w:hAnsi="Arial" w:cs="Arial"/>
          <w:szCs w:val="18"/>
        </w:rPr>
        <w:t>Maintaining key relationships with stakeholders, national bodies institutions developing marine environmental strategy</w:t>
      </w:r>
    </w:p>
    <w:p w14:paraId="24EF6E26" w14:textId="44FD30DF" w:rsidR="00DD5B11" w:rsidRPr="00C56337" w:rsidRDefault="00DD5B11" w:rsidP="00A43491">
      <w:pPr>
        <w:pStyle w:val="Heading3"/>
        <w:ind w:left="709" w:firstLine="0"/>
        <w:rPr>
          <w:rFonts w:ascii="Arial" w:hAnsi="Arial" w:cs="Arial"/>
        </w:rPr>
      </w:pPr>
      <w:bookmarkStart w:id="152" w:name="_Toc41912937"/>
      <w:bookmarkStart w:id="153" w:name="_Toc41912938"/>
      <w:bookmarkStart w:id="154" w:name="_Toc41912939"/>
      <w:bookmarkStart w:id="155" w:name="_Toc50629262"/>
      <w:bookmarkEnd w:id="152"/>
      <w:bookmarkEnd w:id="153"/>
      <w:bookmarkEnd w:id="154"/>
      <w:r w:rsidRPr="00C56337">
        <w:rPr>
          <w:rFonts w:ascii="Arial" w:hAnsi="Arial" w:cs="Arial"/>
        </w:rPr>
        <w:lastRenderedPageBreak/>
        <w:t>Pilots</w:t>
      </w:r>
      <w:bookmarkEnd w:id="155"/>
    </w:p>
    <w:p w14:paraId="10615F08" w14:textId="2DF21E42" w:rsidR="00DD5B11" w:rsidRPr="00C56337" w:rsidRDefault="00DD5B11" w:rsidP="00A43491">
      <w:pPr>
        <w:ind w:left="709"/>
        <w:rPr>
          <w:rFonts w:ascii="Arial" w:hAnsi="Arial" w:cs="Arial"/>
        </w:rPr>
      </w:pPr>
      <w:r w:rsidRPr="00C56337">
        <w:rPr>
          <w:rFonts w:ascii="Arial" w:hAnsi="Arial" w:cs="Arial"/>
        </w:rPr>
        <w:t>In addition to the</w:t>
      </w:r>
      <w:r w:rsidR="007661B2" w:rsidRPr="00C56337">
        <w:rPr>
          <w:rFonts w:ascii="Arial" w:hAnsi="Arial" w:cs="Arial"/>
        </w:rPr>
        <w:t xml:space="preserve"> </w:t>
      </w:r>
      <w:r w:rsidR="00105E8E" w:rsidRPr="00C56337">
        <w:rPr>
          <w:rFonts w:ascii="Arial" w:hAnsi="Arial" w:cs="Arial"/>
        </w:rPr>
        <w:t>Pilots‘</w:t>
      </w:r>
      <w:r w:rsidR="00C97BEE">
        <w:rPr>
          <w:rFonts w:ascii="Arial" w:hAnsi="Arial" w:cs="Arial"/>
        </w:rPr>
        <w:t xml:space="preserve"> </w:t>
      </w:r>
      <w:r w:rsidR="00105E8E">
        <w:rPr>
          <w:rFonts w:ascii="Arial" w:hAnsi="Arial" w:cs="Arial"/>
        </w:rPr>
        <w:t>responsibilities</w:t>
      </w:r>
      <w:r w:rsidRPr="00C56337">
        <w:rPr>
          <w:rFonts w:ascii="Arial" w:hAnsi="Arial" w:cs="Arial"/>
        </w:rPr>
        <w:t xml:space="preserve"> under the pilotage act The Pilots </w:t>
      </w:r>
      <w:r w:rsidR="00475B58" w:rsidRPr="00C56337">
        <w:rPr>
          <w:rFonts w:ascii="Arial" w:hAnsi="Arial" w:cs="Arial"/>
        </w:rPr>
        <w:t xml:space="preserve">operating within the CHA </w:t>
      </w:r>
      <w:r w:rsidRPr="00C56337">
        <w:rPr>
          <w:rFonts w:ascii="Arial" w:hAnsi="Arial" w:cs="Arial"/>
        </w:rPr>
        <w:t xml:space="preserve">are responsible for their compliance with the MSMS. </w:t>
      </w:r>
    </w:p>
    <w:p w14:paraId="0287645E" w14:textId="77777777" w:rsidR="00DD5B11" w:rsidRPr="00C56337" w:rsidRDefault="00DD5B11" w:rsidP="00A43491">
      <w:pPr>
        <w:spacing w:after="0"/>
        <w:ind w:left="709"/>
        <w:rPr>
          <w:rFonts w:ascii="Arial" w:hAnsi="Arial" w:cs="Arial"/>
        </w:rPr>
      </w:pPr>
      <w:r w:rsidRPr="00C56337">
        <w:rPr>
          <w:rFonts w:ascii="Arial" w:hAnsi="Arial" w:cs="Arial"/>
        </w:rPr>
        <w:t>The Pilots have the following safety responsibilities:</w:t>
      </w:r>
    </w:p>
    <w:p w14:paraId="1F220EF1" w14:textId="77777777" w:rsidR="00DD5B11" w:rsidRPr="00C56337" w:rsidRDefault="00DD5B11" w:rsidP="000C26D9">
      <w:pPr>
        <w:pStyle w:val="ListParagraph"/>
        <w:numPr>
          <w:ilvl w:val="0"/>
          <w:numId w:val="7"/>
        </w:numPr>
        <w:spacing w:after="0"/>
        <w:ind w:left="1418" w:hanging="425"/>
        <w:rPr>
          <w:rFonts w:ascii="Arial" w:hAnsi="Arial" w:cs="Arial"/>
        </w:rPr>
      </w:pPr>
      <w:r w:rsidRPr="00C56337">
        <w:rPr>
          <w:rFonts w:ascii="Arial" w:hAnsi="Arial" w:cs="Arial"/>
        </w:rPr>
        <w:t>Advising on pilotage safety issues;</w:t>
      </w:r>
    </w:p>
    <w:p w14:paraId="78A3EE25" w14:textId="77777777" w:rsidR="00DD5B11" w:rsidRPr="00C56337" w:rsidRDefault="00DD5B11" w:rsidP="000C26D9">
      <w:pPr>
        <w:pStyle w:val="ListParagraph"/>
        <w:numPr>
          <w:ilvl w:val="0"/>
          <w:numId w:val="7"/>
        </w:numPr>
        <w:ind w:left="1418" w:hanging="425"/>
        <w:rPr>
          <w:rFonts w:ascii="Arial" w:hAnsi="Arial" w:cs="Arial"/>
        </w:rPr>
      </w:pPr>
      <w:r w:rsidRPr="00C56337">
        <w:rPr>
          <w:rFonts w:ascii="Arial" w:hAnsi="Arial" w:cs="Arial"/>
        </w:rPr>
        <w:t>Raising pilotage safety issues on the Pilotage Management Committee;</w:t>
      </w:r>
    </w:p>
    <w:p w14:paraId="43F3F3EF" w14:textId="77777777" w:rsidR="00DD5B11" w:rsidRPr="00C56337" w:rsidRDefault="00DD5B11" w:rsidP="000C26D9">
      <w:pPr>
        <w:pStyle w:val="ListParagraph"/>
        <w:numPr>
          <w:ilvl w:val="0"/>
          <w:numId w:val="7"/>
        </w:numPr>
        <w:ind w:left="1418" w:hanging="425"/>
        <w:rPr>
          <w:rFonts w:ascii="Arial" w:hAnsi="Arial" w:cs="Arial"/>
        </w:rPr>
      </w:pPr>
      <w:r w:rsidRPr="00C56337">
        <w:rPr>
          <w:rFonts w:ascii="Arial" w:hAnsi="Arial" w:cs="Arial"/>
        </w:rPr>
        <w:t>Monitoring safety performance during pilotage when required;</w:t>
      </w:r>
    </w:p>
    <w:p w14:paraId="00E1E049" w14:textId="77777777" w:rsidR="00DD5B11" w:rsidRPr="00C56337" w:rsidRDefault="00DD5B11" w:rsidP="000C26D9">
      <w:pPr>
        <w:pStyle w:val="ListParagraph"/>
        <w:numPr>
          <w:ilvl w:val="0"/>
          <w:numId w:val="7"/>
        </w:numPr>
        <w:ind w:left="1418" w:hanging="425"/>
        <w:rPr>
          <w:rFonts w:ascii="Arial" w:hAnsi="Arial" w:cs="Arial"/>
        </w:rPr>
      </w:pPr>
      <w:r w:rsidRPr="00C56337">
        <w:rPr>
          <w:rFonts w:ascii="Arial" w:hAnsi="Arial" w:cs="Arial"/>
        </w:rPr>
        <w:t xml:space="preserve">Relevant reporting requirements will be established between SMMOs and external pilotage providers. </w:t>
      </w:r>
    </w:p>
    <w:p w14:paraId="7465F66E" w14:textId="77777777" w:rsidR="00DD5B11" w:rsidRPr="00C56337" w:rsidRDefault="00DD5B11" w:rsidP="00A43491">
      <w:pPr>
        <w:ind w:left="709"/>
        <w:rPr>
          <w:rFonts w:ascii="Arial" w:hAnsi="Arial" w:cs="Arial"/>
        </w:rPr>
      </w:pPr>
      <w:r w:rsidRPr="00C56337">
        <w:rPr>
          <w:rFonts w:ascii="Arial" w:hAnsi="Arial" w:cs="Arial"/>
        </w:rPr>
        <w:t xml:space="preserve">(External pilotage providers are also required to comply with the MSMS and to contribute to its development and review.) </w:t>
      </w:r>
    </w:p>
    <w:p w14:paraId="3F07CDA1" w14:textId="0E980F64" w:rsidR="00DD5B11" w:rsidRPr="00C56337" w:rsidRDefault="00750666" w:rsidP="0061402F">
      <w:pPr>
        <w:pStyle w:val="Heading2"/>
        <w:ind w:left="0" w:firstLine="0"/>
        <w:rPr>
          <w:rFonts w:cs="Arial"/>
        </w:rPr>
      </w:pPr>
      <w:bookmarkStart w:id="156" w:name="_Toc43302834"/>
      <w:bookmarkStart w:id="157" w:name="_Toc43302955"/>
      <w:bookmarkStart w:id="158" w:name="_Toc43986568"/>
      <w:bookmarkStart w:id="159" w:name="_Toc43302835"/>
      <w:bookmarkStart w:id="160" w:name="_Toc43302956"/>
      <w:bookmarkStart w:id="161" w:name="_Toc43986569"/>
      <w:bookmarkStart w:id="162" w:name="_Toc43302836"/>
      <w:bookmarkStart w:id="163" w:name="_Toc43302957"/>
      <w:bookmarkStart w:id="164" w:name="_Toc43986570"/>
      <w:bookmarkStart w:id="165" w:name="_Toc43302837"/>
      <w:bookmarkStart w:id="166" w:name="_Toc43302958"/>
      <w:bookmarkStart w:id="167" w:name="_Toc43986571"/>
      <w:bookmarkStart w:id="168" w:name="_Toc43302838"/>
      <w:bookmarkStart w:id="169" w:name="_Toc43302959"/>
      <w:bookmarkStart w:id="170" w:name="_Toc43986572"/>
      <w:bookmarkStart w:id="171" w:name="_Toc43302839"/>
      <w:bookmarkStart w:id="172" w:name="_Toc43302960"/>
      <w:bookmarkStart w:id="173" w:name="_Toc43986573"/>
      <w:bookmarkStart w:id="174" w:name="_Toc43302840"/>
      <w:bookmarkStart w:id="175" w:name="_Toc43302961"/>
      <w:bookmarkStart w:id="176" w:name="_Toc43986574"/>
      <w:bookmarkStart w:id="177" w:name="_Toc43302841"/>
      <w:bookmarkStart w:id="178" w:name="_Toc43302962"/>
      <w:bookmarkStart w:id="179" w:name="_Toc43986575"/>
      <w:bookmarkStart w:id="180" w:name="_Toc43302842"/>
      <w:bookmarkStart w:id="181" w:name="_Toc43302963"/>
      <w:bookmarkStart w:id="182" w:name="_Toc43986576"/>
      <w:bookmarkStart w:id="183" w:name="_Toc43302843"/>
      <w:bookmarkStart w:id="184" w:name="_Toc43302964"/>
      <w:bookmarkStart w:id="185" w:name="_Toc43986577"/>
      <w:bookmarkStart w:id="186" w:name="_Toc43302844"/>
      <w:bookmarkStart w:id="187" w:name="_Toc43302965"/>
      <w:bookmarkStart w:id="188" w:name="_Toc43986578"/>
      <w:bookmarkStart w:id="189" w:name="_Toc43302845"/>
      <w:bookmarkStart w:id="190" w:name="_Toc43302966"/>
      <w:bookmarkStart w:id="191" w:name="_Toc43986579"/>
      <w:bookmarkStart w:id="192" w:name="_Toc43302846"/>
      <w:bookmarkStart w:id="193" w:name="_Toc43302967"/>
      <w:bookmarkStart w:id="194" w:name="_Toc43986580"/>
      <w:bookmarkStart w:id="195" w:name="_Forums_and_Committees"/>
      <w:bookmarkStart w:id="196" w:name="_Toc5062926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56337">
        <w:rPr>
          <w:rFonts w:cs="Arial"/>
        </w:rPr>
        <w:t>Internal Management</w:t>
      </w:r>
      <w:r w:rsidR="005906C6" w:rsidRPr="00C56337">
        <w:rPr>
          <w:rFonts w:cs="Arial"/>
        </w:rPr>
        <w:t xml:space="preserve"> Committees</w:t>
      </w:r>
      <w:bookmarkEnd w:id="196"/>
      <w:r w:rsidR="005906C6" w:rsidRPr="00C56337">
        <w:rPr>
          <w:rFonts w:cs="Arial"/>
        </w:rPr>
        <w:t xml:space="preserve"> </w:t>
      </w:r>
    </w:p>
    <w:p w14:paraId="65BB4E8B" w14:textId="41C89502" w:rsidR="00825B83" w:rsidRDefault="00F47FB3" w:rsidP="00F47FB3">
      <w:pPr>
        <w:rPr>
          <w:rFonts w:ascii="Arial" w:hAnsi="Arial" w:cs="Arial"/>
        </w:rPr>
      </w:pPr>
      <w:r w:rsidRPr="00C56337">
        <w:rPr>
          <w:rFonts w:ascii="Arial" w:hAnsi="Arial" w:cs="Arial"/>
        </w:rPr>
        <w:t xml:space="preserve">In order to effectively manage marine safety and the operation of the MSMS, several </w:t>
      </w:r>
      <w:r w:rsidR="00083D05" w:rsidRPr="00C56337">
        <w:rPr>
          <w:rFonts w:ascii="Arial" w:hAnsi="Arial" w:cs="Arial"/>
        </w:rPr>
        <w:t xml:space="preserve">internal </w:t>
      </w:r>
      <w:r w:rsidRPr="00C56337">
        <w:rPr>
          <w:rFonts w:ascii="Arial" w:hAnsi="Arial" w:cs="Arial"/>
        </w:rPr>
        <w:t xml:space="preserve">committees have been established as per table below. </w:t>
      </w:r>
      <w:r w:rsidR="00294C54" w:rsidRPr="00C56337">
        <w:rPr>
          <w:rFonts w:ascii="Arial" w:hAnsi="Arial" w:cs="Arial"/>
        </w:rPr>
        <w:t>These committees should be regarded as part of the marine management structure at Peel Ports Group</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261"/>
        <w:gridCol w:w="5670"/>
      </w:tblGrid>
      <w:tr w:rsidR="00294C54" w:rsidRPr="00C56337" w14:paraId="3F942AB3" w14:textId="77777777" w:rsidTr="00F308C8">
        <w:trPr>
          <w:cantSplit/>
          <w:trHeight w:val="364"/>
        </w:trPr>
        <w:tc>
          <w:tcPr>
            <w:tcW w:w="1701" w:type="dxa"/>
            <w:shd w:val="clear" w:color="auto" w:fill="A6A6A6" w:themeFill="background1" w:themeFillShade="A6"/>
            <w:vAlign w:val="center"/>
          </w:tcPr>
          <w:p w14:paraId="5FAA7B53" w14:textId="73725249" w:rsidR="00294C54" w:rsidRPr="00C56337" w:rsidRDefault="00294C54" w:rsidP="00DD726A">
            <w:pPr>
              <w:jc w:val="center"/>
              <w:rPr>
                <w:rFonts w:ascii="Arial" w:hAnsi="Arial" w:cs="Arial"/>
              </w:rPr>
            </w:pPr>
            <w:r>
              <w:rPr>
                <w:rFonts w:ascii="Arial" w:hAnsi="Arial" w:cs="Arial"/>
              </w:rPr>
              <w:t>Committee</w:t>
            </w:r>
          </w:p>
        </w:tc>
        <w:tc>
          <w:tcPr>
            <w:tcW w:w="3261" w:type="dxa"/>
            <w:shd w:val="clear" w:color="auto" w:fill="A6A6A6" w:themeFill="background1" w:themeFillShade="A6"/>
            <w:vAlign w:val="center"/>
          </w:tcPr>
          <w:p w14:paraId="2A4A0595" w14:textId="09B70361" w:rsidR="00294C54" w:rsidRPr="00C56337" w:rsidRDefault="00294C54" w:rsidP="00DD726A">
            <w:pPr>
              <w:jc w:val="center"/>
              <w:rPr>
                <w:rFonts w:ascii="Arial" w:hAnsi="Arial" w:cs="Arial"/>
              </w:rPr>
            </w:pPr>
            <w:r>
              <w:rPr>
                <w:rFonts w:ascii="Arial" w:hAnsi="Arial" w:cs="Arial"/>
              </w:rPr>
              <w:t>Attendees</w:t>
            </w:r>
          </w:p>
        </w:tc>
        <w:tc>
          <w:tcPr>
            <w:tcW w:w="5670" w:type="dxa"/>
            <w:shd w:val="clear" w:color="auto" w:fill="A6A6A6" w:themeFill="background1" w:themeFillShade="A6"/>
            <w:vAlign w:val="center"/>
          </w:tcPr>
          <w:p w14:paraId="40740FEF" w14:textId="77777777" w:rsidR="00294C54" w:rsidRPr="00C56337" w:rsidRDefault="00294C54" w:rsidP="00DD726A">
            <w:pPr>
              <w:jc w:val="center"/>
              <w:rPr>
                <w:rFonts w:ascii="Arial" w:hAnsi="Arial" w:cs="Arial"/>
              </w:rPr>
            </w:pPr>
            <w:r w:rsidRPr="00C56337">
              <w:rPr>
                <w:rFonts w:ascii="Arial" w:hAnsi="Arial" w:cs="Arial"/>
              </w:rPr>
              <w:t>Topics covered</w:t>
            </w:r>
          </w:p>
        </w:tc>
      </w:tr>
      <w:tr w:rsidR="00294C54" w:rsidRPr="00C56337" w14:paraId="0851D41D" w14:textId="77777777" w:rsidTr="00F308C8">
        <w:trPr>
          <w:cantSplit/>
          <w:trHeight w:val="889"/>
        </w:trPr>
        <w:tc>
          <w:tcPr>
            <w:tcW w:w="1701" w:type="dxa"/>
            <w:shd w:val="clear" w:color="auto" w:fill="BFBFBF" w:themeFill="background1" w:themeFillShade="BF"/>
          </w:tcPr>
          <w:p w14:paraId="5A3936C6" w14:textId="77777777" w:rsidR="00294C54" w:rsidRDefault="00294C54" w:rsidP="00DD5B11">
            <w:pPr>
              <w:rPr>
                <w:rFonts w:ascii="Arial" w:hAnsi="Arial" w:cs="Arial"/>
              </w:rPr>
            </w:pPr>
            <w:r w:rsidRPr="00C56337">
              <w:rPr>
                <w:rFonts w:ascii="Arial" w:hAnsi="Arial" w:cs="Arial"/>
              </w:rPr>
              <w:t>Quarterly Health and Safety Board</w:t>
            </w:r>
          </w:p>
          <w:p w14:paraId="388EBA43" w14:textId="77777777" w:rsidR="00A8549D" w:rsidRDefault="00A8549D" w:rsidP="00DD5B11">
            <w:pPr>
              <w:rPr>
                <w:rFonts w:ascii="Arial" w:hAnsi="Arial" w:cs="Arial"/>
              </w:rPr>
            </w:pPr>
          </w:p>
          <w:p w14:paraId="3236FDEE" w14:textId="1F3EA83B" w:rsidR="00294C54" w:rsidRPr="00A8549D" w:rsidRDefault="00A8549D" w:rsidP="00DD5B11">
            <w:pPr>
              <w:rPr>
                <w:rFonts w:ascii="Arial" w:hAnsi="Arial" w:cs="Arial"/>
                <w:b/>
              </w:rPr>
            </w:pPr>
            <w:r w:rsidRPr="00A8549D">
              <w:rPr>
                <w:rFonts w:ascii="Arial" w:hAnsi="Arial" w:cs="Arial"/>
                <w:b/>
              </w:rPr>
              <w:t>(</w:t>
            </w:r>
            <w:r w:rsidR="00294C54" w:rsidRPr="00A8549D">
              <w:rPr>
                <w:rFonts w:ascii="Arial" w:hAnsi="Arial" w:cs="Arial"/>
                <w:b/>
              </w:rPr>
              <w:t>Quarterly)</w:t>
            </w:r>
          </w:p>
        </w:tc>
        <w:tc>
          <w:tcPr>
            <w:tcW w:w="3261" w:type="dxa"/>
          </w:tcPr>
          <w:p w14:paraId="02B85254" w14:textId="196118FC" w:rsidR="00294C54" w:rsidRPr="00C56337" w:rsidRDefault="00294C54" w:rsidP="00DD5B11">
            <w:pPr>
              <w:rPr>
                <w:rFonts w:ascii="Arial" w:hAnsi="Arial" w:cs="Arial"/>
              </w:rPr>
            </w:pPr>
            <w:r w:rsidRPr="00C56337">
              <w:rPr>
                <w:rFonts w:ascii="Arial" w:hAnsi="Arial" w:cs="Arial"/>
              </w:rPr>
              <w:t>CEO, MD</w:t>
            </w:r>
            <w:r w:rsidR="00C97BEE">
              <w:rPr>
                <w:rFonts w:ascii="Arial" w:hAnsi="Arial" w:cs="Arial"/>
              </w:rPr>
              <w:t xml:space="preserve">(Group Ports), MD(Group Services), </w:t>
            </w:r>
            <w:r>
              <w:rPr>
                <w:rFonts w:ascii="Arial" w:hAnsi="Arial" w:cs="Arial"/>
              </w:rPr>
              <w:t>CF</w:t>
            </w:r>
            <w:r w:rsidRPr="00C56337">
              <w:rPr>
                <w:rFonts w:ascii="Arial" w:hAnsi="Arial" w:cs="Arial"/>
              </w:rPr>
              <w:t>O, Legal Counsel, H&amp;S Director, GHM, Group Head of Energy and Environment, MD (Quality Freight)</w:t>
            </w:r>
          </w:p>
        </w:tc>
        <w:tc>
          <w:tcPr>
            <w:tcW w:w="5670" w:type="dxa"/>
          </w:tcPr>
          <w:p w14:paraId="1BC24EB2" w14:textId="0ABB15E8" w:rsidR="00294C54" w:rsidRPr="00C56337" w:rsidRDefault="00294C54" w:rsidP="00DD5B11">
            <w:pPr>
              <w:spacing w:after="120"/>
              <w:rPr>
                <w:rFonts w:ascii="Arial" w:hAnsi="Arial" w:cs="Arial"/>
              </w:rPr>
            </w:pPr>
            <w:r w:rsidRPr="00C56337">
              <w:rPr>
                <w:rFonts w:ascii="Arial" w:hAnsi="Arial" w:cs="Arial"/>
              </w:rPr>
              <w:t xml:space="preserve">This is the primary Executive Health and Safety Governance board in the company which oversees the requirement and establishment of Environmental, Health and Safety policy.  It will endorse the Personnel, Equipment, Training and Sustainability requirements of the marine department.  The Designated Person will deliver the annual report to this board. </w:t>
            </w:r>
          </w:p>
        </w:tc>
      </w:tr>
      <w:tr w:rsidR="00294C54" w:rsidRPr="00C56337" w14:paraId="23048EE9" w14:textId="77777777" w:rsidTr="00F308C8">
        <w:trPr>
          <w:cantSplit/>
          <w:trHeight w:val="731"/>
        </w:trPr>
        <w:tc>
          <w:tcPr>
            <w:tcW w:w="1701" w:type="dxa"/>
            <w:shd w:val="clear" w:color="auto" w:fill="BFBFBF" w:themeFill="background1" w:themeFillShade="BF"/>
          </w:tcPr>
          <w:p w14:paraId="553C9DE1" w14:textId="0C3D41BE" w:rsidR="00294C54" w:rsidRDefault="00294C54" w:rsidP="00DD5B11">
            <w:pPr>
              <w:rPr>
                <w:rFonts w:ascii="Arial" w:hAnsi="Arial" w:cs="Arial"/>
              </w:rPr>
            </w:pPr>
            <w:r w:rsidRPr="00C56337">
              <w:rPr>
                <w:rFonts w:ascii="Arial" w:hAnsi="Arial" w:cs="Arial"/>
              </w:rPr>
              <w:t xml:space="preserve">Monthly Health and Safety Board </w:t>
            </w:r>
          </w:p>
          <w:p w14:paraId="250FBFFC" w14:textId="77777777" w:rsidR="00A8549D" w:rsidRDefault="00A8549D" w:rsidP="00DD5B11">
            <w:pPr>
              <w:rPr>
                <w:rFonts w:ascii="Arial" w:hAnsi="Arial" w:cs="Arial"/>
              </w:rPr>
            </w:pPr>
          </w:p>
          <w:p w14:paraId="46432105" w14:textId="64B1546D" w:rsidR="00294C54" w:rsidRPr="00A8549D" w:rsidRDefault="00294C54" w:rsidP="00DD5B11">
            <w:pPr>
              <w:rPr>
                <w:rFonts w:ascii="Arial" w:hAnsi="Arial" w:cs="Arial"/>
                <w:b/>
              </w:rPr>
            </w:pPr>
            <w:r w:rsidRPr="00A8549D">
              <w:rPr>
                <w:rFonts w:ascii="Arial" w:hAnsi="Arial" w:cs="Arial"/>
                <w:b/>
              </w:rPr>
              <w:t>(Monthly)</w:t>
            </w:r>
          </w:p>
        </w:tc>
        <w:tc>
          <w:tcPr>
            <w:tcW w:w="3261" w:type="dxa"/>
          </w:tcPr>
          <w:p w14:paraId="18569768" w14:textId="2AA9A250" w:rsidR="00294C54" w:rsidRPr="00C56337" w:rsidRDefault="00294C54" w:rsidP="00DD5B11">
            <w:pPr>
              <w:rPr>
                <w:rFonts w:ascii="Arial" w:hAnsi="Arial" w:cs="Arial"/>
              </w:rPr>
            </w:pPr>
            <w:r w:rsidRPr="00C56337">
              <w:rPr>
                <w:rFonts w:ascii="Arial" w:hAnsi="Arial" w:cs="Arial"/>
              </w:rPr>
              <w:t>CEO, MD</w:t>
            </w:r>
            <w:r w:rsidR="00C97BEE">
              <w:rPr>
                <w:rFonts w:ascii="Arial" w:hAnsi="Arial" w:cs="Arial"/>
              </w:rPr>
              <w:t xml:space="preserve"> (Group Ports)</w:t>
            </w:r>
            <w:r w:rsidRPr="00C56337">
              <w:rPr>
                <w:rFonts w:ascii="Arial" w:hAnsi="Arial" w:cs="Arial"/>
              </w:rPr>
              <w:t xml:space="preserve">, H&amp;S Director, GHM, Group Head of Energy </w:t>
            </w:r>
            <w:r w:rsidR="00A8549D">
              <w:rPr>
                <w:rFonts w:ascii="Arial" w:hAnsi="Arial" w:cs="Arial"/>
              </w:rPr>
              <w:t xml:space="preserve">&amp; </w:t>
            </w:r>
            <w:r w:rsidRPr="00C56337">
              <w:rPr>
                <w:rFonts w:ascii="Arial" w:hAnsi="Arial" w:cs="Arial"/>
              </w:rPr>
              <w:t>Environment, MD (Quality Freight)</w:t>
            </w:r>
          </w:p>
        </w:tc>
        <w:tc>
          <w:tcPr>
            <w:tcW w:w="5670" w:type="dxa"/>
          </w:tcPr>
          <w:p w14:paraId="5D2301AF" w14:textId="464B5C3C" w:rsidR="00294C54" w:rsidRPr="00C56337" w:rsidRDefault="00294C54" w:rsidP="00DD5B11">
            <w:pPr>
              <w:spacing w:after="120"/>
              <w:rPr>
                <w:rFonts w:ascii="Arial" w:hAnsi="Arial" w:cs="Arial"/>
              </w:rPr>
            </w:pPr>
            <w:r w:rsidRPr="00C56337">
              <w:rPr>
                <w:rFonts w:ascii="Arial" w:hAnsi="Arial" w:cs="Arial"/>
              </w:rPr>
              <w:t>Is the Executive Operational Environmental Health and Safety Board that reviews monthly safety incidents and provides guidance on subsequent recommendation mad</w:t>
            </w:r>
            <w:r w:rsidR="00A8549D">
              <w:rPr>
                <w:rFonts w:ascii="Arial" w:hAnsi="Arial" w:cs="Arial"/>
              </w:rPr>
              <w:t>e</w:t>
            </w:r>
            <w:r w:rsidRPr="00C56337">
              <w:rPr>
                <w:rFonts w:ascii="Arial" w:hAnsi="Arial" w:cs="Arial"/>
              </w:rPr>
              <w:t xml:space="preserve"> by the GHM on marine safety aspects.  </w:t>
            </w:r>
          </w:p>
        </w:tc>
      </w:tr>
      <w:tr w:rsidR="00294C54" w:rsidRPr="00C56337" w14:paraId="795E0A45" w14:textId="77777777" w:rsidTr="00F308C8">
        <w:trPr>
          <w:cantSplit/>
          <w:trHeight w:val="731"/>
        </w:trPr>
        <w:tc>
          <w:tcPr>
            <w:tcW w:w="1701" w:type="dxa"/>
            <w:shd w:val="clear" w:color="auto" w:fill="BFBFBF" w:themeFill="background1" w:themeFillShade="BF"/>
          </w:tcPr>
          <w:p w14:paraId="758820F4" w14:textId="77777777" w:rsidR="00294C54" w:rsidRDefault="00294C54" w:rsidP="00DD5B11">
            <w:pPr>
              <w:rPr>
                <w:rFonts w:ascii="Arial" w:hAnsi="Arial" w:cs="Arial"/>
              </w:rPr>
            </w:pPr>
            <w:r w:rsidRPr="00C56337">
              <w:rPr>
                <w:rFonts w:ascii="Arial" w:hAnsi="Arial" w:cs="Arial"/>
              </w:rPr>
              <w:t>MD (Group Ports) Directors meeting</w:t>
            </w:r>
          </w:p>
          <w:p w14:paraId="00EB4F8C" w14:textId="175B160A" w:rsidR="00294C54" w:rsidRPr="00A8549D" w:rsidRDefault="00294C54" w:rsidP="00DD5B11">
            <w:pPr>
              <w:rPr>
                <w:rFonts w:ascii="Arial" w:hAnsi="Arial" w:cs="Arial"/>
                <w:b/>
              </w:rPr>
            </w:pPr>
            <w:r w:rsidRPr="00A8549D">
              <w:rPr>
                <w:rFonts w:ascii="Arial" w:hAnsi="Arial" w:cs="Arial"/>
                <w:b/>
              </w:rPr>
              <w:t>(Bi- Monthly)</w:t>
            </w:r>
          </w:p>
        </w:tc>
        <w:tc>
          <w:tcPr>
            <w:tcW w:w="3261" w:type="dxa"/>
          </w:tcPr>
          <w:p w14:paraId="5E576B99" w14:textId="215246ED" w:rsidR="00294C54" w:rsidRPr="00C56337" w:rsidRDefault="00294C54" w:rsidP="00DD5B11">
            <w:pPr>
              <w:rPr>
                <w:rFonts w:ascii="Arial" w:hAnsi="Arial" w:cs="Arial"/>
              </w:rPr>
            </w:pPr>
            <w:r w:rsidRPr="00C56337">
              <w:rPr>
                <w:rFonts w:ascii="Arial" w:hAnsi="Arial" w:cs="Arial"/>
              </w:rPr>
              <w:t>MD</w:t>
            </w:r>
            <w:r w:rsidR="00C97BEE">
              <w:rPr>
                <w:rFonts w:ascii="Arial" w:hAnsi="Arial" w:cs="Arial"/>
              </w:rPr>
              <w:t>(Group Ports)</w:t>
            </w:r>
            <w:r w:rsidRPr="00C56337">
              <w:rPr>
                <w:rFonts w:ascii="Arial" w:hAnsi="Arial" w:cs="Arial"/>
              </w:rPr>
              <w:t>, Port Directors, H&amp;S Director, GHM, DP</w:t>
            </w:r>
          </w:p>
        </w:tc>
        <w:tc>
          <w:tcPr>
            <w:tcW w:w="5670" w:type="dxa"/>
          </w:tcPr>
          <w:p w14:paraId="3C252DE2" w14:textId="6C77AD97" w:rsidR="00294C54" w:rsidRPr="00C56337" w:rsidRDefault="00294C54" w:rsidP="00FE0823">
            <w:pPr>
              <w:spacing w:after="0"/>
              <w:rPr>
                <w:rFonts w:ascii="Arial" w:hAnsi="Arial" w:cs="Arial"/>
              </w:rPr>
            </w:pPr>
            <w:r w:rsidRPr="00C56337">
              <w:rPr>
                <w:rFonts w:ascii="Arial" w:hAnsi="Arial" w:cs="Arial"/>
              </w:rPr>
              <w:t xml:space="preserve">Primarily a commercial board to review performance it is also an opportunity for the GHM to update the Duty Holders on marine safety issues and policies.  The Designated Person will deliver his annual report to the Duty Holders  </w:t>
            </w:r>
          </w:p>
        </w:tc>
      </w:tr>
      <w:tr w:rsidR="0027750A" w:rsidRPr="00C56337" w14:paraId="649CAF2E" w14:textId="77777777" w:rsidTr="00F308C8">
        <w:trPr>
          <w:cantSplit/>
          <w:trHeight w:val="615"/>
        </w:trPr>
        <w:tc>
          <w:tcPr>
            <w:tcW w:w="1701" w:type="dxa"/>
            <w:shd w:val="clear" w:color="auto" w:fill="BFBFBF" w:themeFill="background1" w:themeFillShade="BF"/>
          </w:tcPr>
          <w:p w14:paraId="33967DF6" w14:textId="77777777" w:rsidR="000C26D9" w:rsidRDefault="0027750A" w:rsidP="000C26D9">
            <w:pPr>
              <w:rPr>
                <w:rFonts w:ascii="Arial" w:hAnsi="Arial" w:cs="Arial"/>
              </w:rPr>
            </w:pPr>
            <w:r w:rsidRPr="00C56337">
              <w:rPr>
                <w:rFonts w:ascii="Arial" w:hAnsi="Arial" w:cs="Arial"/>
              </w:rPr>
              <w:t>Pilotage Management Committee</w:t>
            </w:r>
          </w:p>
          <w:p w14:paraId="6F9D3F07" w14:textId="343D6D4A" w:rsidR="0027750A" w:rsidRPr="00A8549D" w:rsidRDefault="0027750A" w:rsidP="000C26D9">
            <w:pPr>
              <w:rPr>
                <w:rFonts w:ascii="Arial" w:hAnsi="Arial" w:cs="Arial"/>
                <w:b/>
              </w:rPr>
            </w:pPr>
            <w:r w:rsidRPr="00A8549D">
              <w:rPr>
                <w:rFonts w:ascii="Arial" w:hAnsi="Arial" w:cs="Arial"/>
                <w:b/>
              </w:rPr>
              <w:t>(Monthly)</w:t>
            </w:r>
          </w:p>
        </w:tc>
        <w:tc>
          <w:tcPr>
            <w:tcW w:w="3261" w:type="dxa"/>
          </w:tcPr>
          <w:p w14:paraId="7E87DAE9" w14:textId="77777777" w:rsidR="0027750A" w:rsidRPr="00C56337" w:rsidRDefault="0027750A" w:rsidP="0027750A">
            <w:pPr>
              <w:rPr>
                <w:rFonts w:ascii="Arial" w:hAnsi="Arial" w:cs="Arial"/>
              </w:rPr>
            </w:pPr>
            <w:r w:rsidRPr="00C56337">
              <w:rPr>
                <w:rFonts w:ascii="Arial" w:hAnsi="Arial" w:cs="Arial"/>
              </w:rPr>
              <w:t>GHM at least once a year Marine Managers, Pilot Reps</w:t>
            </w:r>
          </w:p>
        </w:tc>
        <w:tc>
          <w:tcPr>
            <w:tcW w:w="5670" w:type="dxa"/>
          </w:tcPr>
          <w:p w14:paraId="3CE62816" w14:textId="77777777" w:rsidR="0027750A" w:rsidRPr="00C56337" w:rsidRDefault="0027750A" w:rsidP="0027750A">
            <w:pPr>
              <w:spacing w:after="120"/>
              <w:rPr>
                <w:rFonts w:ascii="Arial" w:hAnsi="Arial" w:cs="Arial"/>
              </w:rPr>
            </w:pPr>
            <w:r w:rsidRPr="00C56337">
              <w:rPr>
                <w:rFonts w:ascii="Arial" w:hAnsi="Arial" w:cs="Arial"/>
              </w:rPr>
              <w:t>Discuss Marine Safety issues and other relevant Port/Pilotage operational and safety issues. The Senior Manager Marine Operations</w:t>
            </w:r>
            <w:r w:rsidRPr="00C56337">
              <w:rPr>
                <w:rFonts w:ascii="Arial" w:hAnsi="Arial" w:cs="Arial"/>
                <w:b/>
              </w:rPr>
              <w:t xml:space="preserve"> </w:t>
            </w:r>
            <w:r w:rsidRPr="00C56337">
              <w:rPr>
                <w:rFonts w:ascii="Arial" w:hAnsi="Arial" w:cs="Arial"/>
              </w:rPr>
              <w:t>or his deputy</w:t>
            </w:r>
            <w:r w:rsidRPr="00C56337">
              <w:rPr>
                <w:rFonts w:ascii="Arial" w:hAnsi="Arial" w:cs="Arial"/>
                <w:b/>
              </w:rPr>
              <w:t xml:space="preserve"> </w:t>
            </w:r>
            <w:r w:rsidRPr="00C56337">
              <w:rPr>
                <w:rFonts w:ascii="Arial" w:hAnsi="Arial" w:cs="Arial"/>
              </w:rPr>
              <w:t>chair this Committee.</w:t>
            </w:r>
          </w:p>
        </w:tc>
      </w:tr>
      <w:tr w:rsidR="00A8549D" w:rsidRPr="00C56337" w14:paraId="0DF99417" w14:textId="77777777" w:rsidTr="00F308C8">
        <w:trPr>
          <w:cantSplit/>
          <w:trHeight w:val="889"/>
        </w:trPr>
        <w:tc>
          <w:tcPr>
            <w:tcW w:w="1701" w:type="dxa"/>
            <w:shd w:val="clear" w:color="auto" w:fill="BFBFBF" w:themeFill="background1" w:themeFillShade="BF"/>
          </w:tcPr>
          <w:p w14:paraId="156E2DF9" w14:textId="77777777" w:rsidR="00A8549D" w:rsidRDefault="00A8549D" w:rsidP="00CB4CC1">
            <w:pPr>
              <w:rPr>
                <w:rFonts w:ascii="Arial" w:hAnsi="Arial" w:cs="Arial"/>
              </w:rPr>
            </w:pPr>
            <w:r w:rsidRPr="00C56337">
              <w:rPr>
                <w:rFonts w:ascii="Arial" w:hAnsi="Arial" w:cs="Arial"/>
              </w:rPr>
              <w:lastRenderedPageBreak/>
              <w:t>Training Competency and Standards Working Group</w:t>
            </w:r>
          </w:p>
          <w:p w14:paraId="3EE6645A" w14:textId="77777777" w:rsidR="00A8549D" w:rsidRDefault="00A8549D" w:rsidP="00CB4CC1">
            <w:pPr>
              <w:rPr>
                <w:rFonts w:ascii="Arial" w:hAnsi="Arial" w:cs="Arial"/>
              </w:rPr>
            </w:pPr>
          </w:p>
          <w:p w14:paraId="27A4A1B2" w14:textId="6F64C074" w:rsidR="00A8549D" w:rsidRDefault="00A8549D" w:rsidP="00CB4CC1">
            <w:pPr>
              <w:rPr>
                <w:rFonts w:ascii="Arial" w:hAnsi="Arial" w:cs="Arial"/>
              </w:rPr>
            </w:pPr>
          </w:p>
          <w:p w14:paraId="07380C51" w14:textId="77777777" w:rsidR="00A8549D" w:rsidRDefault="00A8549D" w:rsidP="00CB4CC1">
            <w:pPr>
              <w:rPr>
                <w:rFonts w:ascii="Arial" w:hAnsi="Arial" w:cs="Arial"/>
              </w:rPr>
            </w:pPr>
          </w:p>
          <w:p w14:paraId="71DBEAB3" w14:textId="77777777" w:rsidR="00A8549D" w:rsidRPr="00A8549D" w:rsidRDefault="00A8549D" w:rsidP="00CB4CC1">
            <w:pPr>
              <w:rPr>
                <w:rFonts w:ascii="Arial" w:hAnsi="Arial" w:cs="Arial"/>
                <w:b/>
              </w:rPr>
            </w:pPr>
            <w:r w:rsidRPr="00A8549D">
              <w:rPr>
                <w:rFonts w:ascii="Arial" w:hAnsi="Arial" w:cs="Arial"/>
                <w:b/>
              </w:rPr>
              <w:t>(6 Monthly)</w:t>
            </w:r>
          </w:p>
        </w:tc>
        <w:tc>
          <w:tcPr>
            <w:tcW w:w="3261" w:type="dxa"/>
          </w:tcPr>
          <w:p w14:paraId="1CC7C858" w14:textId="070BE6E7" w:rsidR="00A8549D" w:rsidRPr="00C56337" w:rsidRDefault="00A8549D" w:rsidP="00CB4CC1">
            <w:pPr>
              <w:rPr>
                <w:rFonts w:ascii="Arial" w:hAnsi="Arial" w:cs="Arial"/>
              </w:rPr>
            </w:pPr>
            <w:r w:rsidRPr="00C56337">
              <w:rPr>
                <w:rFonts w:ascii="Arial" w:hAnsi="Arial" w:cs="Arial"/>
              </w:rPr>
              <w:t xml:space="preserve">GHM, </w:t>
            </w:r>
            <w:r w:rsidR="00C97BEE">
              <w:rPr>
                <w:rFonts w:ascii="Arial" w:hAnsi="Arial" w:cs="Arial"/>
              </w:rPr>
              <w:t xml:space="preserve">Group Marine Services Manager, Deputy Marine Services Manager, </w:t>
            </w:r>
            <w:r w:rsidRPr="00C56337">
              <w:rPr>
                <w:rFonts w:ascii="Arial" w:hAnsi="Arial" w:cs="Arial"/>
              </w:rPr>
              <w:t>Port Marine Training Teams</w:t>
            </w:r>
          </w:p>
        </w:tc>
        <w:tc>
          <w:tcPr>
            <w:tcW w:w="5670" w:type="dxa"/>
          </w:tcPr>
          <w:p w14:paraId="375DA06D" w14:textId="77777777" w:rsidR="00A8549D" w:rsidRPr="00C56337" w:rsidRDefault="00A8549D" w:rsidP="000C26D9">
            <w:pPr>
              <w:pStyle w:val="ListParagraph"/>
              <w:numPr>
                <w:ilvl w:val="0"/>
                <w:numId w:val="15"/>
              </w:numPr>
              <w:spacing w:after="0"/>
              <w:ind w:left="313" w:hanging="284"/>
              <w:rPr>
                <w:rFonts w:ascii="Arial" w:hAnsi="Arial" w:cs="Arial"/>
              </w:rPr>
            </w:pPr>
            <w:r w:rsidRPr="00C56337">
              <w:rPr>
                <w:rFonts w:ascii="Arial" w:hAnsi="Arial" w:cs="Arial"/>
              </w:rPr>
              <w:t>Consider any MMT recommendations on training since the last meeting;</w:t>
            </w:r>
          </w:p>
          <w:p w14:paraId="1DE041E1" w14:textId="77777777" w:rsidR="00A8549D" w:rsidRPr="00C56337" w:rsidRDefault="00A8549D" w:rsidP="000C26D9">
            <w:pPr>
              <w:pStyle w:val="ListParagraph"/>
              <w:numPr>
                <w:ilvl w:val="0"/>
                <w:numId w:val="15"/>
              </w:numPr>
              <w:spacing w:after="0"/>
              <w:ind w:left="313" w:hanging="284"/>
              <w:rPr>
                <w:rFonts w:ascii="Arial" w:hAnsi="Arial" w:cs="Arial"/>
              </w:rPr>
            </w:pPr>
            <w:r w:rsidRPr="00C56337">
              <w:rPr>
                <w:rFonts w:ascii="Arial" w:hAnsi="Arial" w:cs="Arial"/>
              </w:rPr>
              <w:t>Review MSMS Enhancement Plan to identify where procedures and systems relating to or requiring training can be improved or delivered;</w:t>
            </w:r>
          </w:p>
          <w:p w14:paraId="3F4C04C5" w14:textId="77777777" w:rsidR="00A8549D" w:rsidRPr="00C56337" w:rsidRDefault="00A8549D" w:rsidP="000C26D9">
            <w:pPr>
              <w:pStyle w:val="ListParagraph"/>
              <w:numPr>
                <w:ilvl w:val="0"/>
                <w:numId w:val="15"/>
              </w:numPr>
              <w:spacing w:after="0"/>
              <w:ind w:left="313" w:hanging="284"/>
              <w:rPr>
                <w:rFonts w:ascii="Arial" w:hAnsi="Arial" w:cs="Arial"/>
              </w:rPr>
            </w:pPr>
            <w:r w:rsidRPr="00C56337">
              <w:rPr>
                <w:rFonts w:ascii="Arial" w:hAnsi="Arial" w:cs="Arial"/>
              </w:rPr>
              <w:t>Lessons learned, best practices from incidents, MSIs or other recent events can be shared through a training format with other Ports/Departments, both Peel and non-Peel, in order to generate mutual benefits;</w:t>
            </w:r>
          </w:p>
          <w:p w14:paraId="79390D71" w14:textId="77777777" w:rsidR="00A8549D" w:rsidRPr="0027750A" w:rsidRDefault="00A8549D" w:rsidP="000C26D9">
            <w:pPr>
              <w:pStyle w:val="ListParagraph"/>
              <w:numPr>
                <w:ilvl w:val="0"/>
                <w:numId w:val="15"/>
              </w:numPr>
              <w:spacing w:after="0"/>
              <w:ind w:left="313" w:hanging="284"/>
              <w:rPr>
                <w:rFonts w:ascii="Arial" w:hAnsi="Arial" w:cs="Arial"/>
                <w:b/>
              </w:rPr>
            </w:pPr>
            <w:r w:rsidRPr="00C56337">
              <w:rPr>
                <w:rFonts w:ascii="Arial" w:hAnsi="Arial" w:cs="Arial"/>
              </w:rPr>
              <w:t>Group Marine Training Matrix review; workbook issues, training queries, proposed changes, new course development</w:t>
            </w:r>
          </w:p>
          <w:p w14:paraId="625FBD99" w14:textId="1A52E572" w:rsidR="0027750A" w:rsidRPr="00C56337" w:rsidRDefault="0027750A" w:rsidP="0027750A">
            <w:pPr>
              <w:pStyle w:val="ListParagraph"/>
              <w:spacing w:after="0"/>
              <w:ind w:left="313"/>
              <w:rPr>
                <w:rFonts w:ascii="Arial" w:hAnsi="Arial" w:cs="Arial"/>
                <w:b/>
              </w:rPr>
            </w:pPr>
          </w:p>
        </w:tc>
      </w:tr>
      <w:tr w:rsidR="00294C54" w:rsidRPr="00C56337" w14:paraId="5CDC2E20" w14:textId="77777777" w:rsidTr="00F308C8">
        <w:trPr>
          <w:cantSplit/>
          <w:trHeight w:val="2089"/>
        </w:trPr>
        <w:tc>
          <w:tcPr>
            <w:tcW w:w="1701" w:type="dxa"/>
            <w:shd w:val="clear" w:color="auto" w:fill="BFBFBF" w:themeFill="background1" w:themeFillShade="BF"/>
          </w:tcPr>
          <w:p w14:paraId="0BE9A133" w14:textId="77777777" w:rsidR="00294C54" w:rsidRDefault="00294C54" w:rsidP="00223DED">
            <w:pPr>
              <w:spacing w:after="0"/>
              <w:rPr>
                <w:rFonts w:ascii="Arial" w:hAnsi="Arial" w:cs="Arial"/>
              </w:rPr>
            </w:pPr>
            <w:r w:rsidRPr="00C56337">
              <w:rPr>
                <w:rFonts w:ascii="Arial" w:hAnsi="Arial" w:cs="Arial"/>
              </w:rPr>
              <w:t>Marine Management Team</w:t>
            </w:r>
          </w:p>
          <w:p w14:paraId="6BBEF9AE" w14:textId="77777777" w:rsidR="00294C54" w:rsidRDefault="00294C54" w:rsidP="00223DED">
            <w:pPr>
              <w:spacing w:after="0"/>
              <w:rPr>
                <w:rFonts w:ascii="Arial" w:hAnsi="Arial" w:cs="Arial"/>
              </w:rPr>
            </w:pPr>
          </w:p>
          <w:p w14:paraId="202C9B9C" w14:textId="77777777" w:rsidR="00294C54" w:rsidRDefault="00294C54" w:rsidP="00223DED">
            <w:pPr>
              <w:spacing w:after="0"/>
              <w:rPr>
                <w:rFonts w:ascii="Arial" w:hAnsi="Arial" w:cs="Arial"/>
              </w:rPr>
            </w:pPr>
          </w:p>
          <w:p w14:paraId="29219466" w14:textId="77777777" w:rsidR="00294C54" w:rsidRDefault="00294C54" w:rsidP="00223DED">
            <w:pPr>
              <w:spacing w:after="0"/>
              <w:rPr>
                <w:rFonts w:ascii="Arial" w:hAnsi="Arial" w:cs="Arial"/>
              </w:rPr>
            </w:pPr>
          </w:p>
          <w:p w14:paraId="22BB94E0" w14:textId="77777777" w:rsidR="00294C54" w:rsidRDefault="00294C54" w:rsidP="00223DED">
            <w:pPr>
              <w:spacing w:after="0"/>
              <w:rPr>
                <w:rFonts w:ascii="Arial" w:hAnsi="Arial" w:cs="Arial"/>
              </w:rPr>
            </w:pPr>
          </w:p>
          <w:p w14:paraId="0873EFCA" w14:textId="77777777" w:rsidR="00294C54" w:rsidRDefault="00294C54" w:rsidP="00223DED">
            <w:pPr>
              <w:spacing w:after="0"/>
              <w:rPr>
                <w:rFonts w:ascii="Arial" w:hAnsi="Arial" w:cs="Arial"/>
              </w:rPr>
            </w:pPr>
          </w:p>
          <w:p w14:paraId="68D3C8E8" w14:textId="77777777" w:rsidR="00294C54" w:rsidRDefault="00294C54" w:rsidP="00223DED">
            <w:pPr>
              <w:spacing w:after="0"/>
              <w:rPr>
                <w:rFonts w:ascii="Arial" w:hAnsi="Arial" w:cs="Arial"/>
              </w:rPr>
            </w:pPr>
          </w:p>
          <w:p w14:paraId="719BD892" w14:textId="77777777" w:rsidR="00294C54" w:rsidRDefault="00294C54" w:rsidP="00223DED">
            <w:pPr>
              <w:spacing w:after="0"/>
              <w:rPr>
                <w:rFonts w:ascii="Arial" w:hAnsi="Arial" w:cs="Arial"/>
              </w:rPr>
            </w:pPr>
          </w:p>
          <w:p w14:paraId="0ECE47C2" w14:textId="77777777" w:rsidR="00294C54" w:rsidRDefault="00294C54" w:rsidP="00223DED">
            <w:pPr>
              <w:spacing w:after="0"/>
              <w:rPr>
                <w:rFonts w:ascii="Arial" w:hAnsi="Arial" w:cs="Arial"/>
              </w:rPr>
            </w:pPr>
          </w:p>
          <w:p w14:paraId="43862C02" w14:textId="32F7AC69" w:rsidR="00294C54" w:rsidRDefault="00294C54" w:rsidP="00223DED">
            <w:pPr>
              <w:spacing w:after="0"/>
              <w:rPr>
                <w:rFonts w:ascii="Arial" w:hAnsi="Arial" w:cs="Arial"/>
              </w:rPr>
            </w:pPr>
          </w:p>
          <w:p w14:paraId="629E113C" w14:textId="65080383" w:rsidR="0027750A" w:rsidRDefault="0027750A" w:rsidP="00223DED">
            <w:pPr>
              <w:spacing w:after="0"/>
              <w:rPr>
                <w:rFonts w:ascii="Arial" w:hAnsi="Arial" w:cs="Arial"/>
              </w:rPr>
            </w:pPr>
          </w:p>
          <w:p w14:paraId="57D4F7E4" w14:textId="77777777" w:rsidR="0027750A" w:rsidRDefault="0027750A" w:rsidP="00223DED">
            <w:pPr>
              <w:spacing w:after="0"/>
              <w:rPr>
                <w:rFonts w:ascii="Arial" w:hAnsi="Arial" w:cs="Arial"/>
              </w:rPr>
            </w:pPr>
          </w:p>
          <w:p w14:paraId="7A7B23F3" w14:textId="77777777" w:rsidR="00294C54" w:rsidRDefault="00294C54" w:rsidP="00223DED">
            <w:pPr>
              <w:spacing w:after="0"/>
              <w:rPr>
                <w:rFonts w:ascii="Arial" w:hAnsi="Arial" w:cs="Arial"/>
              </w:rPr>
            </w:pPr>
          </w:p>
          <w:p w14:paraId="27BCEABC" w14:textId="0A6E1DE1" w:rsidR="00294C54" w:rsidRPr="00A8549D" w:rsidRDefault="00294C54" w:rsidP="00223DED">
            <w:pPr>
              <w:spacing w:after="0"/>
              <w:rPr>
                <w:rFonts w:ascii="Arial" w:hAnsi="Arial" w:cs="Arial"/>
                <w:b/>
              </w:rPr>
            </w:pPr>
            <w:r w:rsidRPr="00A8549D">
              <w:rPr>
                <w:rFonts w:ascii="Arial" w:hAnsi="Arial" w:cs="Arial"/>
                <w:b/>
              </w:rPr>
              <w:t>(Monthly)</w:t>
            </w:r>
          </w:p>
        </w:tc>
        <w:tc>
          <w:tcPr>
            <w:tcW w:w="3261" w:type="dxa"/>
          </w:tcPr>
          <w:p w14:paraId="1585F6E8" w14:textId="31FE35ED" w:rsidR="00294C54" w:rsidRPr="00C56337" w:rsidRDefault="00294C54" w:rsidP="00223DED">
            <w:pPr>
              <w:spacing w:after="0"/>
              <w:rPr>
                <w:rFonts w:ascii="Arial" w:hAnsi="Arial" w:cs="Arial"/>
              </w:rPr>
            </w:pPr>
            <w:r w:rsidRPr="00C56337">
              <w:rPr>
                <w:rFonts w:ascii="Arial" w:hAnsi="Arial" w:cs="Arial"/>
              </w:rPr>
              <w:t xml:space="preserve">GHM, Senior Managers Marine Operations, </w:t>
            </w:r>
            <w:r w:rsidR="00C97BEE">
              <w:rPr>
                <w:rFonts w:ascii="Arial" w:hAnsi="Arial" w:cs="Arial"/>
              </w:rPr>
              <w:t>Group Services Manager</w:t>
            </w:r>
          </w:p>
        </w:tc>
        <w:tc>
          <w:tcPr>
            <w:tcW w:w="5670" w:type="dxa"/>
          </w:tcPr>
          <w:p w14:paraId="5DECA480"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IT steering group</w:t>
            </w:r>
          </w:p>
          <w:p w14:paraId="5A6FADA5"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Audits</w:t>
            </w:r>
          </w:p>
          <w:p w14:paraId="09658968"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Training</w:t>
            </w:r>
          </w:p>
          <w:p w14:paraId="175514EE"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Hydrographic update</w:t>
            </w:r>
          </w:p>
          <w:p w14:paraId="3610A024"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GPCC update</w:t>
            </w:r>
          </w:p>
          <w:p w14:paraId="36DC48F7"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Register of Marine Safety Issues;</w:t>
            </w:r>
          </w:p>
          <w:p w14:paraId="3BE7F4F0"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Register of MSMS Legislation and other requirements;</w:t>
            </w:r>
          </w:p>
          <w:p w14:paraId="4CAC606C" w14:textId="7EA54F4E"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Harbour Authority Powers Review</w:t>
            </w:r>
          </w:p>
          <w:p w14:paraId="0BFBE2C8"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Enhancement plan review</w:t>
            </w:r>
          </w:p>
          <w:p w14:paraId="5937DA70"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Review MSMS Enhancement Tasks;</w:t>
            </w:r>
          </w:p>
          <w:p w14:paraId="4EC3D4FA"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Analyse Marine Accident reports and statistics;</w:t>
            </w:r>
          </w:p>
          <w:p w14:paraId="49CE4FF0"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 xml:space="preserve">Consider issues of a repetitive nature from the Local PMSC Liaison Committees; </w:t>
            </w:r>
          </w:p>
          <w:p w14:paraId="0ADD9138" w14:textId="77777777" w:rsidR="00294C54" w:rsidRPr="00C56337" w:rsidRDefault="00294C54" w:rsidP="000C26D9">
            <w:pPr>
              <w:pStyle w:val="ListParagraph"/>
              <w:numPr>
                <w:ilvl w:val="0"/>
                <w:numId w:val="14"/>
              </w:numPr>
              <w:spacing w:after="0"/>
              <w:ind w:left="313" w:hanging="223"/>
              <w:rPr>
                <w:rFonts w:ascii="Arial" w:hAnsi="Arial" w:cs="Arial"/>
              </w:rPr>
            </w:pPr>
            <w:r w:rsidRPr="00C56337">
              <w:rPr>
                <w:rFonts w:ascii="Arial" w:hAnsi="Arial" w:cs="Arial"/>
              </w:rPr>
              <w:t>Discuss Policy items with a policy aspect;</w:t>
            </w:r>
          </w:p>
          <w:p w14:paraId="1D0DBC26" w14:textId="77777777" w:rsidR="00294C54" w:rsidRPr="0027750A" w:rsidRDefault="00294C54" w:rsidP="000C26D9">
            <w:pPr>
              <w:pStyle w:val="ListParagraph"/>
              <w:numPr>
                <w:ilvl w:val="0"/>
                <w:numId w:val="14"/>
              </w:numPr>
              <w:spacing w:after="0"/>
              <w:ind w:left="313" w:hanging="223"/>
              <w:rPr>
                <w:rFonts w:ascii="Arial" w:eastAsia="MS Mincho" w:hAnsi="Arial" w:cs="Arial"/>
                <w:lang w:eastAsia="ja-JP"/>
              </w:rPr>
            </w:pPr>
            <w:r w:rsidRPr="00C56337">
              <w:rPr>
                <w:rFonts w:ascii="Arial" w:hAnsi="Arial" w:cs="Arial"/>
              </w:rPr>
              <w:t>Changes/New Legislation that could affect the MSMS</w:t>
            </w:r>
          </w:p>
          <w:p w14:paraId="7118BB73" w14:textId="69F953B8" w:rsidR="0027750A" w:rsidRPr="0027750A" w:rsidRDefault="0027750A" w:rsidP="0027750A">
            <w:pPr>
              <w:spacing w:after="0"/>
              <w:ind w:left="90"/>
              <w:rPr>
                <w:rFonts w:ascii="Arial" w:eastAsia="MS Mincho" w:hAnsi="Arial" w:cs="Arial"/>
                <w:lang w:eastAsia="ja-JP"/>
              </w:rPr>
            </w:pPr>
          </w:p>
        </w:tc>
      </w:tr>
      <w:tr w:rsidR="00294C54" w:rsidRPr="00C56337" w14:paraId="20AF2345" w14:textId="77777777" w:rsidTr="00F308C8">
        <w:trPr>
          <w:trHeight w:val="1717"/>
        </w:trPr>
        <w:tc>
          <w:tcPr>
            <w:tcW w:w="1701" w:type="dxa"/>
            <w:shd w:val="clear" w:color="auto" w:fill="BFBFBF" w:themeFill="background1" w:themeFillShade="BF"/>
          </w:tcPr>
          <w:p w14:paraId="5D8475BA" w14:textId="77777777" w:rsidR="00294C54" w:rsidRDefault="00294C54" w:rsidP="00DD5B11">
            <w:pPr>
              <w:rPr>
                <w:rFonts w:ascii="Arial" w:hAnsi="Arial" w:cs="Arial"/>
              </w:rPr>
            </w:pPr>
            <w:r w:rsidRPr="00C56337">
              <w:rPr>
                <w:rFonts w:ascii="Arial" w:hAnsi="Arial" w:cs="Arial"/>
              </w:rPr>
              <w:t>Marine Safety Meeting</w:t>
            </w:r>
          </w:p>
          <w:p w14:paraId="091A44A9" w14:textId="77777777" w:rsidR="00294C54" w:rsidRDefault="00294C54" w:rsidP="00DD5B11">
            <w:pPr>
              <w:rPr>
                <w:rFonts w:ascii="Arial" w:hAnsi="Arial" w:cs="Arial"/>
              </w:rPr>
            </w:pPr>
          </w:p>
          <w:p w14:paraId="652E323B" w14:textId="77777777" w:rsidR="00294C54" w:rsidRDefault="00294C54" w:rsidP="00DD5B11">
            <w:pPr>
              <w:rPr>
                <w:rFonts w:ascii="Arial" w:hAnsi="Arial" w:cs="Arial"/>
              </w:rPr>
            </w:pPr>
          </w:p>
          <w:p w14:paraId="06790691" w14:textId="77777777" w:rsidR="00294C54" w:rsidRDefault="00294C54" w:rsidP="00DD5B11">
            <w:pPr>
              <w:rPr>
                <w:rFonts w:ascii="Arial" w:hAnsi="Arial" w:cs="Arial"/>
              </w:rPr>
            </w:pPr>
          </w:p>
          <w:p w14:paraId="7DE038DE" w14:textId="77777777" w:rsidR="00294C54" w:rsidRDefault="00294C54" w:rsidP="00DD5B11">
            <w:pPr>
              <w:rPr>
                <w:rFonts w:ascii="Arial" w:hAnsi="Arial" w:cs="Arial"/>
              </w:rPr>
            </w:pPr>
          </w:p>
          <w:p w14:paraId="7F10AD98" w14:textId="77777777" w:rsidR="00294C54" w:rsidRDefault="00294C54" w:rsidP="00DD5B11">
            <w:pPr>
              <w:rPr>
                <w:rFonts w:ascii="Arial" w:hAnsi="Arial" w:cs="Arial"/>
              </w:rPr>
            </w:pPr>
          </w:p>
          <w:p w14:paraId="6DADBE99" w14:textId="77777777" w:rsidR="00294C54" w:rsidRDefault="00294C54" w:rsidP="00DD5B11">
            <w:pPr>
              <w:rPr>
                <w:rFonts w:ascii="Arial" w:hAnsi="Arial" w:cs="Arial"/>
              </w:rPr>
            </w:pPr>
          </w:p>
          <w:p w14:paraId="6D1F857E" w14:textId="77777777" w:rsidR="00294C54" w:rsidRDefault="00294C54" w:rsidP="00DD5B11">
            <w:pPr>
              <w:rPr>
                <w:rFonts w:ascii="Arial" w:hAnsi="Arial" w:cs="Arial"/>
              </w:rPr>
            </w:pPr>
          </w:p>
          <w:p w14:paraId="5AED42E1" w14:textId="77777777" w:rsidR="00294C54" w:rsidRDefault="00294C54" w:rsidP="00DD5B11">
            <w:pPr>
              <w:rPr>
                <w:rFonts w:ascii="Arial" w:hAnsi="Arial" w:cs="Arial"/>
              </w:rPr>
            </w:pPr>
          </w:p>
          <w:p w14:paraId="33036281" w14:textId="77777777" w:rsidR="00294C54" w:rsidRDefault="00294C54" w:rsidP="00DD5B11">
            <w:pPr>
              <w:rPr>
                <w:rFonts w:ascii="Arial" w:hAnsi="Arial" w:cs="Arial"/>
              </w:rPr>
            </w:pPr>
          </w:p>
          <w:p w14:paraId="66724149" w14:textId="568C6159" w:rsidR="00294C54" w:rsidRDefault="00294C54" w:rsidP="00DD5B11">
            <w:pPr>
              <w:rPr>
                <w:rFonts w:ascii="Arial" w:hAnsi="Arial" w:cs="Arial"/>
              </w:rPr>
            </w:pPr>
          </w:p>
          <w:p w14:paraId="627F7855" w14:textId="77777777" w:rsidR="00A8549D" w:rsidRDefault="00A8549D" w:rsidP="00DD5B11">
            <w:pPr>
              <w:rPr>
                <w:rFonts w:ascii="Arial" w:hAnsi="Arial" w:cs="Arial"/>
              </w:rPr>
            </w:pPr>
          </w:p>
          <w:p w14:paraId="480D50D0" w14:textId="77777777" w:rsidR="00294C54" w:rsidRDefault="00294C54" w:rsidP="00DD5B11">
            <w:pPr>
              <w:rPr>
                <w:rFonts w:ascii="Arial" w:hAnsi="Arial" w:cs="Arial"/>
              </w:rPr>
            </w:pPr>
          </w:p>
          <w:p w14:paraId="3BC2305B" w14:textId="017E2044" w:rsidR="00294C54" w:rsidRPr="00A8549D" w:rsidRDefault="00A8549D" w:rsidP="00DD5B11">
            <w:pPr>
              <w:rPr>
                <w:rFonts w:ascii="Arial" w:hAnsi="Arial" w:cs="Arial"/>
                <w:b/>
              </w:rPr>
            </w:pPr>
            <w:r w:rsidRPr="00A8549D">
              <w:rPr>
                <w:rFonts w:ascii="Arial" w:hAnsi="Arial" w:cs="Arial"/>
                <w:b/>
              </w:rPr>
              <w:t>(</w:t>
            </w:r>
            <w:r w:rsidR="00294C54" w:rsidRPr="00A8549D">
              <w:rPr>
                <w:rFonts w:ascii="Arial" w:hAnsi="Arial" w:cs="Arial"/>
                <w:b/>
              </w:rPr>
              <w:t>Monthly)</w:t>
            </w:r>
          </w:p>
        </w:tc>
        <w:tc>
          <w:tcPr>
            <w:tcW w:w="3261" w:type="dxa"/>
          </w:tcPr>
          <w:p w14:paraId="23C5F85D" w14:textId="77777777" w:rsidR="00294C54" w:rsidRPr="00C56337" w:rsidRDefault="00294C54" w:rsidP="00DD5B11">
            <w:pPr>
              <w:rPr>
                <w:rFonts w:ascii="Arial" w:hAnsi="Arial" w:cs="Arial"/>
              </w:rPr>
            </w:pPr>
            <w:r w:rsidRPr="00C56337">
              <w:rPr>
                <w:rFonts w:ascii="Arial" w:hAnsi="Arial" w:cs="Arial"/>
              </w:rPr>
              <w:lastRenderedPageBreak/>
              <w:t>Senior Managers Marine Operations, Pilot Reps, Marine Managers, QSSHE, Employee Reps, Main Contractors</w:t>
            </w:r>
          </w:p>
        </w:tc>
        <w:tc>
          <w:tcPr>
            <w:tcW w:w="5670" w:type="dxa"/>
          </w:tcPr>
          <w:p w14:paraId="31D0A4BC" w14:textId="0923B936"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Provide a forum through which all aspects of health and safety can be addressed and ensure that Peel Ports Group Health and Safety Policies are adhered to;</w:t>
            </w:r>
          </w:p>
          <w:p w14:paraId="2C4C7B44"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To advise and assist Port Directors and the Group Harbour Master in the discharge of their health and safety responsibilities, considering, and where necessary taking appropriate action on:</w:t>
            </w:r>
          </w:p>
          <w:p w14:paraId="0D21B7AC"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Employee Reports (Hazardous Observations etc.);</w:t>
            </w:r>
          </w:p>
          <w:p w14:paraId="618FFE66"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Reports on accidents and incidents carrying a risk to health and safety and Other reports generated by the Health and Safety Department</w:t>
            </w:r>
          </w:p>
          <w:p w14:paraId="6C1F82BE"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To refer any general safety issues for consideration by the Health and Safety Department;</w:t>
            </w:r>
          </w:p>
          <w:p w14:paraId="0FE79E40"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To consider any other issues concerning the health and safety of staff members while carrying out their work;</w:t>
            </w:r>
          </w:p>
          <w:p w14:paraId="43AEAE07"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To bring to employees’ attention any matters of safety;</w:t>
            </w:r>
          </w:p>
          <w:p w14:paraId="1F5725E6"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lastRenderedPageBreak/>
              <w:t>To provide information on accident causes and prevention;</w:t>
            </w:r>
          </w:p>
          <w:p w14:paraId="6D55BCD9"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To actively promote a work environment with positive effects on psychological and physical Health;</w:t>
            </w:r>
          </w:p>
          <w:p w14:paraId="0D3AB7F0" w14:textId="77777777" w:rsidR="00294C54" w:rsidRPr="00C56337" w:rsidRDefault="00294C54" w:rsidP="00C16056">
            <w:pPr>
              <w:pStyle w:val="ListParagraph"/>
              <w:numPr>
                <w:ilvl w:val="0"/>
                <w:numId w:val="8"/>
              </w:numPr>
              <w:spacing w:after="120"/>
              <w:ind w:left="175" w:hanging="175"/>
              <w:rPr>
                <w:rFonts w:ascii="Arial" w:hAnsi="Arial" w:cs="Arial"/>
              </w:rPr>
            </w:pPr>
            <w:r w:rsidRPr="00C56337">
              <w:rPr>
                <w:rFonts w:ascii="Arial" w:hAnsi="Arial" w:cs="Arial"/>
              </w:rPr>
              <w:t>Records of Decisions and Actions for meetings must be produced by the designated Health and Safety Committee Chairman and posted on notice boards with a copy being sent to QSSHE Department, within one calendar week of the meeting.</w:t>
            </w:r>
          </w:p>
        </w:tc>
      </w:tr>
    </w:tbl>
    <w:p w14:paraId="79E8C091" w14:textId="77777777" w:rsidR="00223DED" w:rsidRPr="00C56337" w:rsidRDefault="00223DED" w:rsidP="00DD5B11">
      <w:pPr>
        <w:pStyle w:val="Heading1"/>
        <w:numPr>
          <w:ilvl w:val="0"/>
          <w:numId w:val="0"/>
        </w:numPr>
        <w:rPr>
          <w:rFonts w:cs="Arial"/>
        </w:rPr>
        <w:sectPr w:rsidR="00223DED" w:rsidRPr="00C56337" w:rsidSect="00A43491">
          <w:pgSz w:w="11906" w:h="16838"/>
          <w:pgMar w:top="720" w:right="720" w:bottom="720" w:left="720" w:header="709" w:footer="709" w:gutter="0"/>
          <w:cols w:space="708"/>
          <w:docGrid w:linePitch="360"/>
        </w:sectPr>
      </w:pPr>
    </w:p>
    <w:p w14:paraId="713064D9" w14:textId="15FDA70D" w:rsidR="00DD5B11" w:rsidRPr="00C56337" w:rsidRDefault="007C065F" w:rsidP="00826316">
      <w:pPr>
        <w:pStyle w:val="Heading1"/>
        <w:ind w:left="567" w:hanging="425"/>
        <w:rPr>
          <w:rFonts w:cs="Arial"/>
          <w:sz w:val="32"/>
          <w:szCs w:val="32"/>
        </w:rPr>
      </w:pPr>
      <w:bookmarkStart w:id="197" w:name="_Toc50629264"/>
      <w:r w:rsidRPr="00C56337">
        <w:rPr>
          <w:rFonts w:cs="Arial"/>
          <w:sz w:val="32"/>
          <w:szCs w:val="32"/>
        </w:rPr>
        <w:lastRenderedPageBreak/>
        <w:t>I</w:t>
      </w:r>
      <w:r w:rsidR="00DD5B11" w:rsidRPr="00C56337">
        <w:rPr>
          <w:rFonts w:cs="Arial"/>
          <w:sz w:val="32"/>
          <w:szCs w:val="32"/>
        </w:rPr>
        <w:t>mplementation</w:t>
      </w:r>
      <w:r w:rsidR="00A91066" w:rsidRPr="00C56337">
        <w:rPr>
          <w:rFonts w:cs="Arial"/>
          <w:sz w:val="32"/>
          <w:szCs w:val="32"/>
        </w:rPr>
        <w:t xml:space="preserve">, </w:t>
      </w:r>
      <w:r w:rsidR="00DD5B11" w:rsidRPr="00C56337">
        <w:rPr>
          <w:rFonts w:cs="Arial"/>
          <w:sz w:val="32"/>
          <w:szCs w:val="32"/>
        </w:rPr>
        <w:t>system operation and control of the MSMS</w:t>
      </w:r>
      <w:bookmarkEnd w:id="197"/>
      <w:r w:rsidR="00DD5B11" w:rsidRPr="00C56337">
        <w:rPr>
          <w:rFonts w:cs="Arial"/>
          <w:sz w:val="32"/>
          <w:szCs w:val="32"/>
        </w:rPr>
        <w:t xml:space="preserve"> </w:t>
      </w:r>
    </w:p>
    <w:p w14:paraId="58B7757A" w14:textId="1F36F1FF" w:rsidR="001E685E" w:rsidRPr="00C56337" w:rsidRDefault="007C065F" w:rsidP="00DD726A">
      <w:pPr>
        <w:pStyle w:val="Heading2"/>
        <w:ind w:left="0" w:firstLine="0"/>
        <w:rPr>
          <w:rFonts w:cs="Arial"/>
        </w:rPr>
      </w:pPr>
      <w:bookmarkStart w:id="198" w:name="_Toc50629265"/>
      <w:r w:rsidRPr="00C56337">
        <w:rPr>
          <w:rFonts w:cs="Arial"/>
        </w:rPr>
        <w:t>C</w:t>
      </w:r>
      <w:r w:rsidR="001E685E" w:rsidRPr="00C56337">
        <w:rPr>
          <w:rFonts w:cs="Arial"/>
        </w:rPr>
        <w:t>reation of</w:t>
      </w:r>
      <w:r w:rsidR="00533B73" w:rsidRPr="00C56337">
        <w:rPr>
          <w:rFonts w:cs="Arial"/>
        </w:rPr>
        <w:t xml:space="preserve"> the</w:t>
      </w:r>
      <w:r w:rsidR="005C205E" w:rsidRPr="00C56337">
        <w:rPr>
          <w:rFonts w:cs="Arial"/>
        </w:rPr>
        <w:t xml:space="preserve"> MSMS</w:t>
      </w:r>
      <w:bookmarkEnd w:id="198"/>
    </w:p>
    <w:p w14:paraId="53838C30" w14:textId="29C3E0A3" w:rsidR="008664F8" w:rsidRPr="00C56337" w:rsidRDefault="001E685E" w:rsidP="008664F8">
      <w:pPr>
        <w:rPr>
          <w:rFonts w:ascii="Arial" w:hAnsi="Arial" w:cs="Arial"/>
        </w:rPr>
      </w:pPr>
      <w:r w:rsidRPr="00C56337">
        <w:rPr>
          <w:rFonts w:ascii="Arial" w:hAnsi="Arial" w:cs="Arial"/>
        </w:rPr>
        <w:t>The MSMS and procedures are derived from</w:t>
      </w:r>
      <w:r w:rsidR="00DD726A">
        <w:rPr>
          <w:rFonts w:ascii="Arial" w:hAnsi="Arial" w:cs="Arial"/>
        </w:rPr>
        <w:t xml:space="preserve"> an</w:t>
      </w:r>
      <w:r w:rsidRPr="00C56337">
        <w:rPr>
          <w:rFonts w:ascii="Arial" w:hAnsi="Arial" w:cs="Arial"/>
        </w:rPr>
        <w:t xml:space="preserve"> initial Hazard ID</w:t>
      </w:r>
      <w:r w:rsidR="002D6D42">
        <w:rPr>
          <w:rFonts w:ascii="Arial" w:hAnsi="Arial" w:cs="Arial"/>
        </w:rPr>
        <w:t xml:space="preserve"> (</w:t>
      </w:r>
      <w:proofErr w:type="spellStart"/>
      <w:r w:rsidR="002D6D42">
        <w:rPr>
          <w:rFonts w:ascii="Arial" w:hAnsi="Arial" w:cs="Arial"/>
        </w:rPr>
        <w:t>HazID</w:t>
      </w:r>
      <w:proofErr w:type="spellEnd"/>
      <w:r w:rsidR="002D6D42">
        <w:rPr>
          <w:rFonts w:ascii="Arial" w:hAnsi="Arial" w:cs="Arial"/>
        </w:rPr>
        <w:t>)</w:t>
      </w:r>
      <w:r w:rsidRPr="00C56337">
        <w:rPr>
          <w:rFonts w:ascii="Arial" w:hAnsi="Arial" w:cs="Arial"/>
        </w:rPr>
        <w:t xml:space="preserve">, Formal Safety Assessment (FSA) and continuing </w:t>
      </w:r>
      <w:r w:rsidR="00DD726A">
        <w:rPr>
          <w:rFonts w:ascii="Arial" w:hAnsi="Arial" w:cs="Arial"/>
        </w:rPr>
        <w:t>F</w:t>
      </w:r>
      <w:r w:rsidRPr="00C56337">
        <w:rPr>
          <w:rFonts w:ascii="Arial" w:hAnsi="Arial" w:cs="Arial"/>
        </w:rPr>
        <w:t xml:space="preserve">ormal </w:t>
      </w:r>
      <w:r w:rsidR="00DD726A">
        <w:rPr>
          <w:rFonts w:ascii="Arial" w:hAnsi="Arial" w:cs="Arial"/>
        </w:rPr>
        <w:t>R</w:t>
      </w:r>
      <w:r w:rsidRPr="00C56337">
        <w:rPr>
          <w:rFonts w:ascii="Arial" w:hAnsi="Arial" w:cs="Arial"/>
        </w:rPr>
        <w:t xml:space="preserve">isk </w:t>
      </w:r>
      <w:r w:rsidR="00DD726A">
        <w:rPr>
          <w:rFonts w:ascii="Arial" w:hAnsi="Arial" w:cs="Arial"/>
        </w:rPr>
        <w:t>A</w:t>
      </w:r>
      <w:r w:rsidRPr="00C56337">
        <w:rPr>
          <w:rFonts w:ascii="Arial" w:hAnsi="Arial" w:cs="Arial"/>
        </w:rPr>
        <w:t>ssessment (FRA) process (the process for FSA and FRA is described in SSP</w:t>
      </w:r>
      <w:r w:rsidR="00C17D05">
        <w:rPr>
          <w:rFonts w:ascii="Arial" w:hAnsi="Arial" w:cs="Arial"/>
        </w:rPr>
        <w:t>012</w:t>
      </w:r>
      <w:r w:rsidRPr="00C56337">
        <w:rPr>
          <w:rFonts w:ascii="Arial" w:hAnsi="Arial" w:cs="Arial"/>
        </w:rPr>
        <w:t xml:space="preserve">). </w:t>
      </w:r>
      <w:r w:rsidR="00106DE9">
        <w:rPr>
          <w:rFonts w:ascii="Arial" w:hAnsi="Arial" w:cs="Arial"/>
        </w:rPr>
        <w:t xml:space="preserve"> </w:t>
      </w:r>
      <w:r w:rsidR="008664F8" w:rsidRPr="00C56337">
        <w:rPr>
          <w:rFonts w:ascii="Arial" w:hAnsi="Arial" w:cs="Arial"/>
        </w:rPr>
        <w:t xml:space="preserve">The </w:t>
      </w:r>
      <w:r w:rsidR="00C17D05">
        <w:rPr>
          <w:rFonts w:ascii="Arial" w:hAnsi="Arial" w:cs="Arial"/>
        </w:rPr>
        <w:t>Performance Management</w:t>
      </w:r>
      <w:r w:rsidR="008664F8" w:rsidRPr="00C56337">
        <w:rPr>
          <w:rFonts w:ascii="Arial" w:hAnsi="Arial" w:cs="Arial"/>
        </w:rPr>
        <w:t xml:space="preserve"> SSP</w:t>
      </w:r>
      <w:r w:rsidR="00C17D05">
        <w:rPr>
          <w:rFonts w:ascii="Arial" w:hAnsi="Arial" w:cs="Arial"/>
        </w:rPr>
        <w:t>010</w:t>
      </w:r>
      <w:r w:rsidR="008664F8" w:rsidRPr="00C56337">
        <w:rPr>
          <w:rFonts w:ascii="Arial" w:hAnsi="Arial" w:cs="Arial"/>
        </w:rPr>
        <w:t xml:space="preserve"> has been put into place to monitor the overall effectiveness of the MSMS and give strategic direction in Continuous Improvement.</w:t>
      </w:r>
    </w:p>
    <w:p w14:paraId="357D4516" w14:textId="2720B005" w:rsidR="00DD5B11" w:rsidRPr="00C56337" w:rsidRDefault="005C205E" w:rsidP="00A43491">
      <w:pPr>
        <w:pStyle w:val="Heading2"/>
        <w:ind w:left="0" w:firstLine="0"/>
        <w:rPr>
          <w:rFonts w:eastAsia="Lucida Sans Unicode" w:cs="Arial"/>
        </w:rPr>
      </w:pPr>
      <w:bookmarkStart w:id="199" w:name="_Toc42783184"/>
      <w:bookmarkStart w:id="200" w:name="_Toc42783185"/>
      <w:bookmarkStart w:id="201" w:name="_Toc42783186"/>
      <w:bookmarkStart w:id="202" w:name="_Toc42783187"/>
      <w:bookmarkStart w:id="203" w:name="_Toc50629266"/>
      <w:bookmarkEnd w:id="199"/>
      <w:bookmarkEnd w:id="200"/>
      <w:bookmarkEnd w:id="201"/>
      <w:bookmarkEnd w:id="202"/>
      <w:r w:rsidRPr="00C56337">
        <w:rPr>
          <w:rFonts w:eastAsia="Lucida Sans Unicode" w:cs="Arial"/>
        </w:rPr>
        <w:t>MSMS</w:t>
      </w:r>
      <w:r w:rsidR="00DD5B11" w:rsidRPr="00C56337">
        <w:rPr>
          <w:rFonts w:eastAsia="Lucida Sans Unicode" w:cs="Arial"/>
        </w:rPr>
        <w:t xml:space="preserve"> Review</w:t>
      </w:r>
      <w:bookmarkEnd w:id="203"/>
    </w:p>
    <w:p w14:paraId="21D01C89" w14:textId="77777777" w:rsidR="00DD5B11" w:rsidRPr="00C56337" w:rsidRDefault="00DD5B11" w:rsidP="00DD5B11">
      <w:pPr>
        <w:spacing w:after="0"/>
        <w:rPr>
          <w:rFonts w:ascii="Arial" w:hAnsi="Arial" w:cs="Arial"/>
        </w:rPr>
      </w:pPr>
      <w:r w:rsidRPr="00C56337">
        <w:rPr>
          <w:rFonts w:ascii="Arial" w:hAnsi="Arial" w:cs="Arial"/>
        </w:rPr>
        <w:t xml:space="preserve">Management reviews focus not only on compliance but also on the overall MSMS effectiveness and continued suitability for purpose. </w:t>
      </w:r>
    </w:p>
    <w:p w14:paraId="47E36872" w14:textId="77777777" w:rsidR="00DD5B11" w:rsidRPr="00C56337" w:rsidRDefault="00DD5B11" w:rsidP="00DD5B11">
      <w:pPr>
        <w:spacing w:after="0"/>
        <w:rPr>
          <w:rFonts w:ascii="Arial" w:hAnsi="Arial" w:cs="Arial"/>
        </w:rPr>
      </w:pPr>
      <w:r w:rsidRPr="00C56337">
        <w:rPr>
          <w:rFonts w:ascii="Arial" w:hAnsi="Arial" w:cs="Arial"/>
        </w:rPr>
        <w:t xml:space="preserve">Regular reviews include: </w:t>
      </w:r>
    </w:p>
    <w:p w14:paraId="7A2AAB7C" w14:textId="41C16811" w:rsidR="00DD5B11" w:rsidRPr="001B56A1" w:rsidRDefault="00DD5B11" w:rsidP="000C26D9">
      <w:pPr>
        <w:pStyle w:val="ListParagraph"/>
        <w:numPr>
          <w:ilvl w:val="0"/>
          <w:numId w:val="21"/>
        </w:numPr>
        <w:spacing w:after="0"/>
        <w:ind w:hanging="11"/>
        <w:rPr>
          <w:rFonts w:ascii="Arial" w:hAnsi="Arial" w:cs="Arial"/>
        </w:rPr>
      </w:pPr>
      <w:r w:rsidRPr="001B56A1">
        <w:rPr>
          <w:rFonts w:ascii="Arial" w:hAnsi="Arial" w:cs="Arial"/>
        </w:rPr>
        <w:t>internal and external audit process</w:t>
      </w:r>
      <w:r w:rsidR="006C127A" w:rsidRPr="001B56A1">
        <w:rPr>
          <w:rFonts w:ascii="Arial" w:hAnsi="Arial" w:cs="Arial"/>
        </w:rPr>
        <w:t xml:space="preserve"> (</w:t>
      </w:r>
      <w:r w:rsidR="00C17D05" w:rsidRPr="001B56A1">
        <w:rPr>
          <w:rFonts w:ascii="Arial" w:hAnsi="Arial" w:cs="Arial"/>
        </w:rPr>
        <w:t>SSP004</w:t>
      </w:r>
      <w:r w:rsidR="006C127A" w:rsidRPr="001B56A1">
        <w:rPr>
          <w:rFonts w:ascii="Arial" w:hAnsi="Arial" w:cs="Arial"/>
        </w:rPr>
        <w:t>)</w:t>
      </w:r>
    </w:p>
    <w:p w14:paraId="0EA14BA7" w14:textId="1332399E" w:rsidR="00C17D05" w:rsidRPr="001B56A1" w:rsidRDefault="00DD5B11" w:rsidP="000C26D9">
      <w:pPr>
        <w:pStyle w:val="ListParagraph"/>
        <w:numPr>
          <w:ilvl w:val="0"/>
          <w:numId w:val="21"/>
        </w:numPr>
        <w:spacing w:after="0"/>
        <w:ind w:hanging="11"/>
        <w:rPr>
          <w:rFonts w:ascii="Arial" w:hAnsi="Arial" w:cs="Arial"/>
        </w:rPr>
      </w:pPr>
      <w:r w:rsidRPr="001B56A1">
        <w:rPr>
          <w:rFonts w:ascii="Arial" w:hAnsi="Arial" w:cs="Arial"/>
        </w:rPr>
        <w:t>The monthly Marine Management Team Meeting</w:t>
      </w:r>
    </w:p>
    <w:p w14:paraId="28F647E8" w14:textId="003706CF" w:rsidR="00DD5B11" w:rsidRPr="001B56A1" w:rsidRDefault="00DD5B11" w:rsidP="000C26D9">
      <w:pPr>
        <w:pStyle w:val="ListParagraph"/>
        <w:numPr>
          <w:ilvl w:val="0"/>
          <w:numId w:val="21"/>
        </w:numPr>
        <w:spacing w:after="0"/>
        <w:ind w:hanging="11"/>
        <w:rPr>
          <w:rFonts w:ascii="Arial" w:hAnsi="Arial" w:cs="Arial"/>
        </w:rPr>
      </w:pPr>
      <w:r w:rsidRPr="001B56A1">
        <w:rPr>
          <w:rFonts w:ascii="Arial" w:hAnsi="Arial" w:cs="Arial"/>
        </w:rPr>
        <w:t>Changes in the marine activities</w:t>
      </w:r>
      <w:r w:rsidR="00C17D05" w:rsidRPr="001B56A1">
        <w:rPr>
          <w:rFonts w:ascii="Arial" w:hAnsi="Arial" w:cs="Arial"/>
        </w:rPr>
        <w:t xml:space="preserve"> and procedures </w:t>
      </w:r>
      <w:r w:rsidR="006C127A" w:rsidRPr="001B56A1">
        <w:rPr>
          <w:rFonts w:ascii="Arial" w:hAnsi="Arial" w:cs="Arial"/>
        </w:rPr>
        <w:t>(SSP</w:t>
      </w:r>
      <w:r w:rsidR="00C17D05" w:rsidRPr="001B56A1">
        <w:rPr>
          <w:rFonts w:ascii="Arial" w:hAnsi="Arial" w:cs="Arial"/>
        </w:rPr>
        <w:t>014</w:t>
      </w:r>
      <w:r w:rsidR="006C127A" w:rsidRPr="001B56A1">
        <w:rPr>
          <w:rFonts w:ascii="Arial" w:hAnsi="Arial" w:cs="Arial"/>
        </w:rPr>
        <w:t>)</w:t>
      </w:r>
    </w:p>
    <w:p w14:paraId="0B3166BA" w14:textId="3AC0FA9E" w:rsidR="00DD5B11" w:rsidRPr="001B56A1" w:rsidRDefault="00DD5B11" w:rsidP="000C26D9">
      <w:pPr>
        <w:pStyle w:val="ListParagraph"/>
        <w:numPr>
          <w:ilvl w:val="0"/>
          <w:numId w:val="21"/>
        </w:numPr>
        <w:spacing w:after="0"/>
        <w:ind w:hanging="11"/>
        <w:rPr>
          <w:rFonts w:ascii="Arial" w:hAnsi="Arial" w:cs="Arial"/>
        </w:rPr>
      </w:pPr>
      <w:r w:rsidRPr="001B56A1">
        <w:rPr>
          <w:rFonts w:ascii="Arial" w:hAnsi="Arial" w:cs="Arial"/>
        </w:rPr>
        <w:t>Major modifications of docks/ports and waterways</w:t>
      </w:r>
    </w:p>
    <w:p w14:paraId="0C2C0ED1" w14:textId="25270C7D" w:rsidR="002D6D42" w:rsidRPr="001B56A1" w:rsidRDefault="00DD5B11" w:rsidP="000C26D9">
      <w:pPr>
        <w:pStyle w:val="ListParagraph"/>
        <w:numPr>
          <w:ilvl w:val="0"/>
          <w:numId w:val="21"/>
        </w:numPr>
        <w:spacing w:after="0"/>
        <w:ind w:hanging="11"/>
        <w:rPr>
          <w:rFonts w:ascii="Arial" w:hAnsi="Arial" w:cs="Arial"/>
        </w:rPr>
      </w:pPr>
      <w:r w:rsidRPr="001B56A1">
        <w:rPr>
          <w:rFonts w:ascii="Arial" w:hAnsi="Arial" w:cs="Arial"/>
        </w:rPr>
        <w:t>Accident or audit follow-up actions that require review</w:t>
      </w:r>
    </w:p>
    <w:p w14:paraId="5A8FBCB6" w14:textId="403A4BCC" w:rsidR="00DD5B11" w:rsidRPr="006B787D" w:rsidRDefault="00DD5B11" w:rsidP="000C26D9">
      <w:pPr>
        <w:pStyle w:val="ListParagraph"/>
        <w:numPr>
          <w:ilvl w:val="0"/>
          <w:numId w:val="21"/>
        </w:numPr>
        <w:spacing w:after="0"/>
        <w:ind w:hanging="11"/>
        <w:rPr>
          <w:rFonts w:ascii="Arial" w:hAnsi="Arial" w:cs="Arial"/>
        </w:rPr>
      </w:pPr>
      <w:r w:rsidRPr="006B787D">
        <w:rPr>
          <w:rFonts w:ascii="Arial" w:hAnsi="Arial" w:cs="Arial"/>
        </w:rPr>
        <w:t>Risk assessment review</w:t>
      </w:r>
      <w:r w:rsidR="006C127A" w:rsidRPr="006B787D">
        <w:rPr>
          <w:rFonts w:ascii="Arial" w:hAnsi="Arial" w:cs="Arial"/>
        </w:rPr>
        <w:t xml:space="preserve"> (SSP</w:t>
      </w:r>
      <w:r w:rsidR="00C17D05" w:rsidRPr="006B787D">
        <w:rPr>
          <w:rFonts w:ascii="Arial" w:hAnsi="Arial" w:cs="Arial"/>
        </w:rPr>
        <w:t>012)</w:t>
      </w:r>
    </w:p>
    <w:p w14:paraId="57477AB8" w14:textId="41503B94" w:rsidR="00DD5B11" w:rsidRDefault="00DD5B11" w:rsidP="000C26D9">
      <w:pPr>
        <w:pStyle w:val="ListParagraph"/>
        <w:numPr>
          <w:ilvl w:val="0"/>
          <w:numId w:val="21"/>
        </w:numPr>
        <w:spacing w:after="0"/>
        <w:ind w:hanging="11"/>
        <w:rPr>
          <w:rFonts w:ascii="Arial" w:hAnsi="Arial" w:cs="Arial"/>
        </w:rPr>
      </w:pPr>
      <w:r w:rsidRPr="001B56A1">
        <w:rPr>
          <w:rFonts w:ascii="Arial" w:hAnsi="Arial" w:cs="Arial"/>
        </w:rPr>
        <w:t xml:space="preserve">Changes in applicable </w:t>
      </w:r>
      <w:r w:rsidR="008664F8" w:rsidRPr="001B56A1">
        <w:rPr>
          <w:rFonts w:ascii="Arial" w:hAnsi="Arial" w:cs="Arial"/>
        </w:rPr>
        <w:t>Legislation (</w:t>
      </w:r>
      <w:r w:rsidR="006C127A" w:rsidRPr="001B56A1">
        <w:rPr>
          <w:rFonts w:ascii="Arial" w:hAnsi="Arial" w:cs="Arial"/>
        </w:rPr>
        <w:t>SSP</w:t>
      </w:r>
      <w:r w:rsidR="00C17D05" w:rsidRPr="001B56A1">
        <w:rPr>
          <w:rFonts w:ascii="Arial" w:hAnsi="Arial" w:cs="Arial"/>
        </w:rPr>
        <w:t>003</w:t>
      </w:r>
      <w:r w:rsidR="006C127A" w:rsidRPr="001B56A1">
        <w:rPr>
          <w:rFonts w:ascii="Arial" w:hAnsi="Arial" w:cs="Arial"/>
        </w:rPr>
        <w:t>)</w:t>
      </w:r>
    </w:p>
    <w:p w14:paraId="1EE072A9" w14:textId="6AF7C0AB" w:rsidR="00CE34F3" w:rsidRDefault="00CE34F3" w:rsidP="00843FC8">
      <w:pPr>
        <w:spacing w:after="0"/>
        <w:rPr>
          <w:rFonts w:ascii="Arial" w:hAnsi="Arial" w:cs="Arial"/>
        </w:rPr>
      </w:pPr>
    </w:p>
    <w:p w14:paraId="3DA75562" w14:textId="0739A2E5" w:rsidR="00CE34F3" w:rsidRDefault="00335730" w:rsidP="00843FC8">
      <w:pPr>
        <w:pStyle w:val="Heading2"/>
        <w:ind w:left="284" w:hanging="284"/>
      </w:pPr>
      <w:r>
        <w:t xml:space="preserve">Management of Change </w:t>
      </w:r>
    </w:p>
    <w:p w14:paraId="6C2EC209" w14:textId="77777777" w:rsidR="00CE34F3" w:rsidRPr="00655DA7" w:rsidRDefault="00CE34F3" w:rsidP="00655DA7">
      <w:pPr>
        <w:autoSpaceDE w:val="0"/>
        <w:autoSpaceDN w:val="0"/>
        <w:adjustRightInd w:val="0"/>
        <w:spacing w:after="0"/>
        <w:rPr>
          <w:rFonts w:ascii="Arial" w:hAnsi="Arial" w:cs="Arial"/>
          <w:color w:val="000000"/>
          <w:szCs w:val="20"/>
          <w:lang w:eastAsia="en-GB"/>
        </w:rPr>
      </w:pPr>
      <w:r w:rsidRPr="00655DA7">
        <w:rPr>
          <w:rFonts w:ascii="Arial" w:hAnsi="Arial" w:cs="Arial"/>
          <w:color w:val="000000"/>
          <w:szCs w:val="20"/>
          <w:lang w:eastAsia="en-GB"/>
        </w:rPr>
        <w:t>Change can occur in an organisation in many ways including strategic, leadership and technological changes. By helping employees better understand change, the workplace can be more open-minded and open to change. Change management can help ease tensions and create a smoother process.</w:t>
      </w:r>
    </w:p>
    <w:p w14:paraId="40C9E554" w14:textId="2CC21F88" w:rsidR="00CE34F3" w:rsidRPr="00655DA7" w:rsidRDefault="00CE34F3" w:rsidP="00655DA7">
      <w:pPr>
        <w:autoSpaceDE w:val="0"/>
        <w:autoSpaceDN w:val="0"/>
        <w:adjustRightInd w:val="0"/>
        <w:spacing w:after="0"/>
        <w:rPr>
          <w:rFonts w:ascii="Arial" w:hAnsi="Arial" w:cs="Arial"/>
          <w:color w:val="000000"/>
          <w:szCs w:val="20"/>
          <w:lang w:eastAsia="en-GB"/>
        </w:rPr>
      </w:pPr>
      <w:r w:rsidRPr="00655DA7">
        <w:rPr>
          <w:rFonts w:ascii="Arial" w:hAnsi="Arial" w:cs="Arial"/>
          <w:color w:val="000000"/>
          <w:szCs w:val="20"/>
          <w:lang w:eastAsia="en-GB"/>
        </w:rPr>
        <w:t>Change management communicates why change is happening, what it will look like and how it will benefit the stakeholders. Keeping employees informed from the start helps smoot</w:t>
      </w:r>
      <w:r w:rsidRPr="00655DA7">
        <w:rPr>
          <w:rFonts w:ascii="Arial" w:hAnsi="Arial" w:cs="Arial"/>
          <w:color w:val="000000"/>
          <w:szCs w:val="20"/>
          <w:lang w:eastAsia="en-GB"/>
        </w:rPr>
        <w:softHyphen/>
      </w:r>
      <w:r w:rsidRPr="00655DA7">
        <w:rPr>
          <w:rFonts w:ascii="Arial" w:hAnsi="Arial" w:cs="Arial"/>
          <w:color w:val="000000"/>
          <w:szCs w:val="20"/>
          <w:lang w:eastAsia="en-GB"/>
        </w:rPr>
        <w:softHyphen/>
        <w:t>h the transition and increase the chances of success. If employees are more open to change, they will be more engaged in the process of making it happen. When employees are more engaged, the transition can happen more quickly and ultimately save Peel Ports time and resources.</w:t>
      </w:r>
    </w:p>
    <w:p w14:paraId="3DD2534C" w14:textId="4B8C7421" w:rsidR="00655DA7" w:rsidRPr="00655DA7" w:rsidRDefault="002C0ED4" w:rsidP="00655DA7">
      <w:pPr>
        <w:autoSpaceDE w:val="0"/>
        <w:autoSpaceDN w:val="0"/>
        <w:adjustRightInd w:val="0"/>
        <w:spacing w:after="0"/>
        <w:rPr>
          <w:rFonts w:ascii="Arial" w:hAnsi="Arial" w:cs="Arial"/>
          <w:szCs w:val="20"/>
          <w:lang w:eastAsia="en-GB"/>
        </w:rPr>
      </w:pPr>
      <w:r w:rsidRPr="00655DA7">
        <w:rPr>
          <w:rFonts w:ascii="Arial" w:hAnsi="Arial" w:cs="Arial"/>
          <w:szCs w:val="28"/>
          <w:lang w:eastAsia="en-GB"/>
        </w:rPr>
        <w:t>All organisational changes must be authorised by the PMSC Duty holder or Port Director. Thereafter approval is required from the GHM</w:t>
      </w:r>
      <w:r w:rsidR="00655DA7">
        <w:rPr>
          <w:rFonts w:ascii="Arial" w:hAnsi="Arial" w:cs="Arial"/>
          <w:szCs w:val="28"/>
          <w:lang w:eastAsia="en-GB"/>
        </w:rPr>
        <w:t>.</w:t>
      </w:r>
    </w:p>
    <w:p w14:paraId="6E4A6B66" w14:textId="11B1F7D9" w:rsidR="00CE34F3" w:rsidRPr="00655DA7" w:rsidRDefault="00843FC8" w:rsidP="00655DA7">
      <w:pPr>
        <w:autoSpaceDE w:val="0"/>
        <w:autoSpaceDN w:val="0"/>
        <w:adjustRightInd w:val="0"/>
        <w:spacing w:after="0"/>
        <w:rPr>
          <w:rFonts w:ascii="Arial" w:hAnsi="Arial" w:cs="Arial"/>
          <w:color w:val="000000"/>
          <w:sz w:val="24"/>
          <w:lang w:eastAsia="en-GB"/>
        </w:rPr>
      </w:pPr>
      <w:r w:rsidRPr="00655DA7">
        <w:rPr>
          <w:rFonts w:ascii="Arial" w:hAnsi="Arial" w:cs="Arial"/>
          <w:color w:val="000000"/>
          <w:szCs w:val="20"/>
          <w:lang w:eastAsia="en-GB"/>
        </w:rPr>
        <w:t>SSP 009 describes the process</w:t>
      </w:r>
      <w:r w:rsidR="00255BBC" w:rsidRPr="00655DA7">
        <w:rPr>
          <w:rFonts w:ascii="Arial" w:hAnsi="Arial" w:cs="Arial"/>
          <w:color w:val="000000"/>
          <w:szCs w:val="20"/>
          <w:lang w:eastAsia="en-GB"/>
        </w:rPr>
        <w:t xml:space="preserve"> in more detail</w:t>
      </w:r>
      <w:r w:rsidRPr="00655DA7">
        <w:rPr>
          <w:rFonts w:ascii="Arial" w:hAnsi="Arial" w:cs="Arial"/>
          <w:color w:val="000000"/>
          <w:sz w:val="24"/>
          <w:lang w:eastAsia="en-GB"/>
        </w:rPr>
        <w:t>.</w:t>
      </w:r>
    </w:p>
    <w:p w14:paraId="3FA7C0AD" w14:textId="5C4820FF" w:rsidR="00DD5B11" w:rsidRPr="00C56337" w:rsidRDefault="00DD5B11" w:rsidP="00DD726A">
      <w:pPr>
        <w:pStyle w:val="Heading2"/>
        <w:ind w:left="0" w:firstLine="0"/>
        <w:rPr>
          <w:rFonts w:eastAsia="Lucida Sans Unicode" w:cs="Arial"/>
        </w:rPr>
      </w:pPr>
      <w:bookmarkStart w:id="204" w:name="_Toc50629268"/>
      <w:bookmarkStart w:id="205" w:name="_Toc42783189"/>
      <w:bookmarkStart w:id="206" w:name="_Toc42783190"/>
      <w:bookmarkStart w:id="207" w:name="_Toc41461471"/>
      <w:bookmarkStart w:id="208" w:name="_Toc41912947"/>
      <w:bookmarkStart w:id="209" w:name="_Toc41461472"/>
      <w:bookmarkStart w:id="210" w:name="_Toc41912948"/>
      <w:bookmarkStart w:id="211" w:name="_Toc41461473"/>
      <w:bookmarkStart w:id="212" w:name="_Toc41912949"/>
      <w:bookmarkStart w:id="213" w:name="_Toc50629269"/>
      <w:bookmarkEnd w:id="204"/>
      <w:bookmarkEnd w:id="205"/>
      <w:bookmarkEnd w:id="206"/>
      <w:bookmarkEnd w:id="207"/>
      <w:bookmarkEnd w:id="208"/>
      <w:bookmarkEnd w:id="209"/>
      <w:bookmarkEnd w:id="210"/>
      <w:bookmarkEnd w:id="211"/>
      <w:bookmarkEnd w:id="212"/>
      <w:r w:rsidRPr="00C56337">
        <w:rPr>
          <w:rFonts w:eastAsia="Lucida Sans Unicode" w:cs="Arial"/>
        </w:rPr>
        <w:t>Periodic Reviews</w:t>
      </w:r>
      <w:bookmarkEnd w:id="213"/>
    </w:p>
    <w:p w14:paraId="3B752177" w14:textId="492AEA35" w:rsidR="002D6D42" w:rsidRPr="00C56337" w:rsidRDefault="00DD5B11" w:rsidP="00164C69">
      <w:pPr>
        <w:spacing w:after="0"/>
        <w:rPr>
          <w:rFonts w:ascii="Arial" w:hAnsi="Arial" w:cs="Arial"/>
        </w:rPr>
      </w:pPr>
      <w:r w:rsidRPr="00C56337">
        <w:rPr>
          <w:rFonts w:ascii="Arial" w:hAnsi="Arial" w:cs="Arial"/>
        </w:rPr>
        <w:t>In addition to the above</w:t>
      </w:r>
      <w:r w:rsidR="00C80DAB" w:rsidRPr="00C56337">
        <w:rPr>
          <w:rFonts w:ascii="Arial" w:hAnsi="Arial" w:cs="Arial"/>
        </w:rPr>
        <w:t xml:space="preserve">, </w:t>
      </w:r>
      <w:r w:rsidR="00625796" w:rsidRPr="00C56337">
        <w:rPr>
          <w:rFonts w:ascii="Arial" w:hAnsi="Arial" w:cs="Arial"/>
        </w:rPr>
        <w:t>Peel Ports Group</w:t>
      </w:r>
      <w:r w:rsidR="00D0784B" w:rsidRPr="00C56337">
        <w:rPr>
          <w:rFonts w:ascii="Arial" w:hAnsi="Arial" w:cs="Arial"/>
        </w:rPr>
        <w:t xml:space="preserve"> </w:t>
      </w:r>
      <w:r w:rsidRPr="00C56337">
        <w:rPr>
          <w:rFonts w:ascii="Arial" w:hAnsi="Arial" w:cs="Arial"/>
        </w:rPr>
        <w:t xml:space="preserve">will review the MSMS every 3 years </w:t>
      </w:r>
      <w:r w:rsidR="002D6D42">
        <w:rPr>
          <w:rFonts w:ascii="Arial" w:hAnsi="Arial" w:cs="Arial"/>
        </w:rPr>
        <w:t>with the DP also conducting 3 yearly compliance audits.</w:t>
      </w:r>
    </w:p>
    <w:p w14:paraId="1DB4645C" w14:textId="7703C610" w:rsidR="000A7690" w:rsidRPr="00C56337" w:rsidRDefault="000A7690" w:rsidP="00DD726A">
      <w:pPr>
        <w:pStyle w:val="Heading2"/>
        <w:ind w:left="0" w:firstLine="0"/>
        <w:rPr>
          <w:rFonts w:eastAsia="Lucida Sans Unicode" w:cs="Arial"/>
        </w:rPr>
      </w:pPr>
      <w:bookmarkStart w:id="214" w:name="_Toc50629270"/>
      <w:r w:rsidRPr="00C56337">
        <w:rPr>
          <w:rFonts w:cs="Arial"/>
        </w:rPr>
        <w:t>Document Control</w:t>
      </w:r>
      <w:bookmarkEnd w:id="214"/>
      <w:r w:rsidRPr="00C56337">
        <w:rPr>
          <w:rFonts w:eastAsia="Arial" w:cs="Arial"/>
        </w:rPr>
        <w:t xml:space="preserve"> </w:t>
      </w:r>
      <w:r w:rsidRPr="00C56337">
        <w:rPr>
          <w:rFonts w:eastAsia="Lucida Sans Unicode" w:cs="Arial"/>
        </w:rPr>
        <w:t xml:space="preserve"> </w:t>
      </w:r>
    </w:p>
    <w:p w14:paraId="14D08133" w14:textId="5864F19A" w:rsidR="000A7690" w:rsidRPr="00986634" w:rsidRDefault="000A7690" w:rsidP="003D377F">
      <w:pPr>
        <w:spacing w:after="0"/>
        <w:jc w:val="both"/>
        <w:rPr>
          <w:rFonts w:ascii="Arial" w:hAnsi="Arial" w:cs="Arial"/>
        </w:rPr>
      </w:pPr>
      <w:r w:rsidRPr="00986634">
        <w:rPr>
          <w:rFonts w:ascii="Arial" w:hAnsi="Arial" w:cs="Arial"/>
        </w:rPr>
        <w:t xml:space="preserve">MSMS documentation is periodically reviewed </w:t>
      </w:r>
      <w:r w:rsidR="0070713D" w:rsidRPr="00986634">
        <w:rPr>
          <w:rFonts w:ascii="Arial" w:hAnsi="Arial" w:cs="Arial"/>
        </w:rPr>
        <w:t>a</w:t>
      </w:r>
      <w:r w:rsidR="00B16575" w:rsidRPr="00986634">
        <w:rPr>
          <w:rFonts w:ascii="Arial" w:hAnsi="Arial" w:cs="Arial"/>
        </w:rPr>
        <w:t>s per the various methods described above.</w:t>
      </w:r>
      <w:r w:rsidR="006C127A" w:rsidRPr="00986634">
        <w:rPr>
          <w:rFonts w:ascii="Arial" w:hAnsi="Arial" w:cs="Arial"/>
        </w:rPr>
        <w:t xml:space="preserve"> </w:t>
      </w:r>
    </w:p>
    <w:p w14:paraId="2660734A" w14:textId="77E4CD1D" w:rsidR="000A7690" w:rsidRPr="006B787D" w:rsidRDefault="000A7690" w:rsidP="003D377F">
      <w:pPr>
        <w:spacing w:after="0" w:line="240" w:lineRule="auto"/>
        <w:rPr>
          <w:rFonts w:ascii="Arial" w:eastAsia="Times New Roman" w:hAnsi="Arial" w:cs="Arial"/>
          <w:szCs w:val="24"/>
          <w:lang w:bidi="en-US"/>
        </w:rPr>
      </w:pPr>
      <w:r w:rsidRPr="006B787D">
        <w:rPr>
          <w:rFonts w:ascii="Arial" w:hAnsi="Arial" w:cs="Arial"/>
        </w:rPr>
        <w:t>Editorial rights</w:t>
      </w:r>
      <w:r w:rsidR="00B16575" w:rsidRPr="006B787D">
        <w:rPr>
          <w:rFonts w:ascii="Arial" w:hAnsi="Arial" w:cs="Arial"/>
        </w:rPr>
        <w:t xml:space="preserve"> to the Volume 1 (this document)</w:t>
      </w:r>
      <w:r w:rsidRPr="006B787D">
        <w:rPr>
          <w:rFonts w:ascii="Arial" w:hAnsi="Arial" w:cs="Arial"/>
        </w:rPr>
        <w:t xml:space="preserve"> are maintained by the </w:t>
      </w:r>
      <w:r w:rsidR="002D6D42" w:rsidRPr="006B787D">
        <w:rPr>
          <w:rFonts w:ascii="Arial" w:hAnsi="Arial" w:cs="Arial"/>
        </w:rPr>
        <w:t>GHM</w:t>
      </w:r>
      <w:r w:rsidRPr="006B787D">
        <w:rPr>
          <w:rFonts w:ascii="Arial" w:hAnsi="Arial" w:cs="Arial"/>
        </w:rPr>
        <w:t xml:space="preserve"> for document security. </w:t>
      </w:r>
      <w:r w:rsidR="00106DE9" w:rsidRPr="006B787D">
        <w:rPr>
          <w:rFonts w:ascii="Arial" w:hAnsi="Arial" w:cs="Arial"/>
        </w:rPr>
        <w:t xml:space="preserve"> </w:t>
      </w:r>
      <w:r w:rsidRPr="006B787D">
        <w:rPr>
          <w:rFonts w:ascii="Arial" w:hAnsi="Arial" w:cs="Arial"/>
        </w:rPr>
        <w:t xml:space="preserve">It is the responsibility of the </w:t>
      </w:r>
      <w:r w:rsidR="002D6D42" w:rsidRPr="006B787D">
        <w:rPr>
          <w:rFonts w:ascii="Arial" w:hAnsi="Arial" w:cs="Arial"/>
        </w:rPr>
        <w:t>GHM</w:t>
      </w:r>
      <w:r w:rsidRPr="006B787D">
        <w:rPr>
          <w:rFonts w:ascii="Arial" w:hAnsi="Arial" w:cs="Arial"/>
        </w:rPr>
        <w:t xml:space="preserve"> to update and maintain the Marine Department Library of Documents.</w:t>
      </w:r>
      <w:r w:rsidR="00C17D05" w:rsidRPr="006B787D">
        <w:rPr>
          <w:rFonts w:ascii="Arial" w:hAnsi="Arial" w:cs="Arial"/>
        </w:rPr>
        <w:t xml:space="preserve"> </w:t>
      </w:r>
      <w:r w:rsidR="002D6D42" w:rsidRPr="00986634">
        <w:rPr>
          <w:rFonts w:ascii="Arial" w:hAnsi="Arial" w:cs="Arial"/>
        </w:rPr>
        <w:t xml:space="preserve">For any Changes to Volume 2, </w:t>
      </w:r>
      <w:r w:rsidR="002D6D42" w:rsidRPr="00986634">
        <w:rPr>
          <w:rFonts w:ascii="Arial" w:eastAsia="Times New Roman" w:hAnsi="Arial" w:cs="Arial"/>
          <w:szCs w:val="24"/>
          <w:lang w:bidi="en-US"/>
        </w:rPr>
        <w:t xml:space="preserve">Prior to implementation, all changes to marine documents and procedures shall be consulted on with all parties involved. </w:t>
      </w:r>
      <w:r w:rsidR="00C17D05" w:rsidRPr="00986634">
        <w:rPr>
          <w:rFonts w:ascii="Arial" w:hAnsi="Arial" w:cs="Arial"/>
        </w:rPr>
        <w:t>(SSP0</w:t>
      </w:r>
      <w:r w:rsidR="00D338E1" w:rsidRPr="00986634">
        <w:rPr>
          <w:rFonts w:ascii="Arial" w:hAnsi="Arial" w:cs="Arial"/>
        </w:rPr>
        <w:t>1</w:t>
      </w:r>
      <w:r w:rsidR="00C17D05" w:rsidRPr="00986634">
        <w:rPr>
          <w:rFonts w:ascii="Arial" w:hAnsi="Arial" w:cs="Arial"/>
        </w:rPr>
        <w:t>4)</w:t>
      </w:r>
    </w:p>
    <w:p w14:paraId="56067918" w14:textId="468A21FB" w:rsidR="001E685E" w:rsidRPr="00C56337" w:rsidRDefault="001E685E" w:rsidP="00164C69">
      <w:pPr>
        <w:rPr>
          <w:rFonts w:ascii="Arial" w:hAnsi="Arial" w:cs="Arial"/>
        </w:rPr>
      </w:pPr>
      <w:bookmarkStart w:id="215" w:name="_Toc42783193"/>
      <w:bookmarkStart w:id="216" w:name="_Toc42783194"/>
      <w:bookmarkStart w:id="217" w:name="_Toc42783195"/>
      <w:bookmarkStart w:id="218" w:name="_Toc42783196"/>
      <w:bookmarkStart w:id="219" w:name="_Toc42783197"/>
      <w:bookmarkStart w:id="220" w:name="_Toc42783198"/>
      <w:bookmarkStart w:id="221" w:name="_Toc42783199"/>
      <w:bookmarkStart w:id="222" w:name="_Toc42783200"/>
      <w:bookmarkEnd w:id="215"/>
      <w:bookmarkEnd w:id="216"/>
      <w:bookmarkEnd w:id="217"/>
      <w:bookmarkEnd w:id="218"/>
      <w:bookmarkEnd w:id="219"/>
      <w:bookmarkEnd w:id="220"/>
      <w:bookmarkEnd w:id="221"/>
      <w:bookmarkEnd w:id="222"/>
    </w:p>
    <w:p w14:paraId="70A27E2F" w14:textId="77777777" w:rsidR="000A7690" w:rsidRPr="00C56337" w:rsidRDefault="000A7690" w:rsidP="000A7690">
      <w:pPr>
        <w:rPr>
          <w:rFonts w:ascii="Arial" w:eastAsiaTheme="majorEastAsia" w:hAnsi="Arial" w:cs="Arial"/>
          <w:b/>
          <w:bCs/>
          <w:smallCaps/>
          <w:color w:val="000000" w:themeColor="text1"/>
          <w:sz w:val="28"/>
          <w:szCs w:val="28"/>
        </w:rPr>
      </w:pPr>
      <w:r w:rsidRPr="00C56337">
        <w:rPr>
          <w:rFonts w:ascii="Arial" w:hAnsi="Arial" w:cs="Arial"/>
        </w:rPr>
        <w:br w:type="page"/>
      </w:r>
    </w:p>
    <w:p w14:paraId="24CFB568" w14:textId="20ED8A02" w:rsidR="00A50C60" w:rsidRPr="00C56337" w:rsidRDefault="00D11BD9" w:rsidP="00826316">
      <w:pPr>
        <w:pStyle w:val="Heading1"/>
        <w:ind w:left="426" w:hanging="426"/>
        <w:rPr>
          <w:rFonts w:cs="Arial"/>
        </w:rPr>
      </w:pPr>
      <w:bookmarkStart w:id="223" w:name="_Toc42783203"/>
      <w:bookmarkStart w:id="224" w:name="_Toc42783204"/>
      <w:bookmarkStart w:id="225" w:name="_Toc42783205"/>
      <w:bookmarkStart w:id="226" w:name="_Toc42783206"/>
      <w:bookmarkStart w:id="227" w:name="_Toc42783207"/>
      <w:bookmarkStart w:id="228" w:name="_Toc42783208"/>
      <w:bookmarkStart w:id="229" w:name="_Toc50629271"/>
      <w:bookmarkEnd w:id="223"/>
      <w:bookmarkEnd w:id="224"/>
      <w:bookmarkEnd w:id="225"/>
      <w:bookmarkEnd w:id="226"/>
      <w:bookmarkEnd w:id="227"/>
      <w:bookmarkEnd w:id="228"/>
      <w:r w:rsidRPr="00C56337">
        <w:rPr>
          <w:rFonts w:cs="Arial"/>
        </w:rPr>
        <w:lastRenderedPageBreak/>
        <w:t>Key Marine</w:t>
      </w:r>
      <w:r w:rsidR="006D470C" w:rsidRPr="00C56337">
        <w:rPr>
          <w:rFonts w:cs="Arial"/>
        </w:rPr>
        <w:t xml:space="preserve"> </w:t>
      </w:r>
      <w:r w:rsidR="00A50C60" w:rsidRPr="00C56337">
        <w:rPr>
          <w:rFonts w:cs="Arial"/>
        </w:rPr>
        <w:t>Risk Management</w:t>
      </w:r>
      <w:r w:rsidR="006D470C" w:rsidRPr="00C56337">
        <w:rPr>
          <w:rFonts w:cs="Arial"/>
        </w:rPr>
        <w:t xml:space="preserve"> </w:t>
      </w:r>
      <w:r w:rsidRPr="00C56337">
        <w:rPr>
          <w:rFonts w:cs="Arial"/>
        </w:rPr>
        <w:t>Controls</w:t>
      </w:r>
      <w:r w:rsidR="00D648B0">
        <w:rPr>
          <w:rFonts w:cs="Arial"/>
        </w:rPr>
        <w:t xml:space="preserve"> &amp; Procedures</w:t>
      </w:r>
      <w:bookmarkEnd w:id="229"/>
    </w:p>
    <w:p w14:paraId="4F6F12A6" w14:textId="4B328425" w:rsidR="00C561FD" w:rsidRDefault="004F7CBC" w:rsidP="00C561FD">
      <w:pPr>
        <w:rPr>
          <w:rFonts w:ascii="Arial" w:hAnsi="Arial" w:cs="Arial"/>
        </w:rPr>
      </w:pPr>
      <w:r w:rsidRPr="00C56337">
        <w:rPr>
          <w:rFonts w:ascii="Arial" w:hAnsi="Arial" w:cs="Arial"/>
        </w:rPr>
        <w:t>Navigational</w:t>
      </w:r>
      <w:r w:rsidR="006C127A" w:rsidRPr="00C56337">
        <w:rPr>
          <w:rFonts w:ascii="Arial" w:hAnsi="Arial" w:cs="Arial"/>
        </w:rPr>
        <w:t xml:space="preserve"> safety </w:t>
      </w:r>
      <w:r w:rsidR="0043570D" w:rsidRPr="00C56337">
        <w:rPr>
          <w:rFonts w:ascii="Arial" w:hAnsi="Arial" w:cs="Arial"/>
        </w:rPr>
        <w:t>and Marine</w:t>
      </w:r>
      <w:r w:rsidR="006C127A" w:rsidRPr="00C56337">
        <w:rPr>
          <w:rFonts w:ascii="Arial" w:hAnsi="Arial" w:cs="Arial"/>
        </w:rPr>
        <w:t xml:space="preserve"> safety operational procedures and controls are derived from </w:t>
      </w:r>
      <w:r w:rsidR="00F92115" w:rsidRPr="00C56337">
        <w:rPr>
          <w:rFonts w:ascii="Arial" w:hAnsi="Arial" w:cs="Arial"/>
        </w:rPr>
        <w:t>Formal Risk Assessment (FRA)</w:t>
      </w:r>
      <w:r w:rsidR="006C127A" w:rsidRPr="00C56337">
        <w:rPr>
          <w:rFonts w:ascii="Arial" w:hAnsi="Arial" w:cs="Arial"/>
        </w:rPr>
        <w:t xml:space="preserve"> and </w:t>
      </w:r>
      <w:r w:rsidR="00D0784B" w:rsidRPr="00C56337">
        <w:rPr>
          <w:rFonts w:ascii="Arial" w:hAnsi="Arial" w:cs="Arial"/>
        </w:rPr>
        <w:t>legislation</w:t>
      </w:r>
      <w:r w:rsidR="006C127A" w:rsidRPr="00C56337">
        <w:rPr>
          <w:rFonts w:ascii="Arial" w:hAnsi="Arial" w:cs="Arial"/>
        </w:rPr>
        <w:t>, however the Key controls are summarised here:</w:t>
      </w:r>
    </w:p>
    <w:p w14:paraId="6C046CE9" w14:textId="5691D6C8" w:rsidR="008D0A29" w:rsidRPr="008D0A29" w:rsidRDefault="008D0A29" w:rsidP="008D0A29">
      <w:pPr>
        <w:pStyle w:val="Heading2"/>
        <w:ind w:left="709" w:hanging="718"/>
        <w:rPr>
          <w:rFonts w:cs="Arial"/>
        </w:rPr>
      </w:pPr>
      <w:bookmarkStart w:id="230" w:name="_Toc50629272"/>
      <w:r w:rsidRPr="008D0A29">
        <w:rPr>
          <w:rFonts w:cs="Arial"/>
        </w:rPr>
        <w:t>Marine Risk Assessments</w:t>
      </w:r>
      <w:bookmarkEnd w:id="230"/>
    </w:p>
    <w:p w14:paraId="3E56DA37" w14:textId="77777777" w:rsidR="002D6D42" w:rsidRDefault="002D6D42" w:rsidP="002D6D42">
      <w:pPr>
        <w:pStyle w:val="Nml05indent"/>
        <w:ind w:left="0"/>
        <w:jc w:val="left"/>
        <w:rPr>
          <w:rFonts w:ascii="Arial" w:hAnsi="Arial" w:cs="Arial"/>
          <w:sz w:val="22"/>
          <w:szCs w:val="22"/>
        </w:rPr>
      </w:pPr>
      <w:r w:rsidRPr="008D0A29">
        <w:rPr>
          <w:rFonts w:ascii="Arial" w:hAnsi="Arial" w:cs="Arial"/>
          <w:sz w:val="22"/>
          <w:szCs w:val="22"/>
        </w:rPr>
        <w:t>A</w:t>
      </w:r>
      <w:r>
        <w:rPr>
          <w:rFonts w:ascii="Arial" w:hAnsi="Arial" w:cs="Arial"/>
          <w:sz w:val="22"/>
          <w:szCs w:val="22"/>
        </w:rPr>
        <w:t xml:space="preserve"> marine</w:t>
      </w:r>
      <w:r w:rsidRPr="008D0A29">
        <w:rPr>
          <w:rFonts w:ascii="Arial" w:hAnsi="Arial" w:cs="Arial"/>
          <w:sz w:val="22"/>
          <w:szCs w:val="22"/>
        </w:rPr>
        <w:t xml:space="preserve"> risk assessment is a systematic examination which considers whether risks in Peel Ports </w:t>
      </w:r>
      <w:r>
        <w:rPr>
          <w:rFonts w:ascii="Arial" w:hAnsi="Arial" w:cs="Arial"/>
          <w:sz w:val="22"/>
          <w:szCs w:val="22"/>
        </w:rPr>
        <w:t xml:space="preserve">Group </w:t>
      </w:r>
      <w:r w:rsidRPr="008D0A29">
        <w:rPr>
          <w:rFonts w:ascii="Arial" w:hAnsi="Arial" w:cs="Arial"/>
          <w:sz w:val="22"/>
          <w:szCs w:val="22"/>
        </w:rPr>
        <w:t>marine operations have been reduced to As Low As Reasonably Practicable (ALARP)</w:t>
      </w:r>
      <w:r>
        <w:rPr>
          <w:rFonts w:ascii="Arial" w:hAnsi="Arial" w:cs="Arial"/>
          <w:sz w:val="22"/>
          <w:szCs w:val="22"/>
        </w:rPr>
        <w:t xml:space="preserve"> utilising the PEAR principle</w:t>
      </w:r>
      <w:r w:rsidRPr="008D0A29">
        <w:rPr>
          <w:rFonts w:ascii="Arial" w:hAnsi="Arial" w:cs="Arial"/>
          <w:sz w:val="22"/>
          <w:szCs w:val="22"/>
        </w:rPr>
        <w:t xml:space="preserve">.  </w:t>
      </w:r>
    </w:p>
    <w:p w14:paraId="24FE3A63" w14:textId="77777777" w:rsidR="002D6D42" w:rsidRDefault="002D6D42" w:rsidP="002D6D42">
      <w:pPr>
        <w:pStyle w:val="Nml05indent"/>
        <w:ind w:left="0"/>
        <w:jc w:val="left"/>
        <w:rPr>
          <w:rFonts w:ascii="Arial" w:hAnsi="Arial" w:cs="Arial"/>
          <w:sz w:val="22"/>
          <w:szCs w:val="22"/>
        </w:rPr>
      </w:pPr>
    </w:p>
    <w:p w14:paraId="4812A99A" w14:textId="77777777" w:rsidR="002D6D42" w:rsidRDefault="002D6D42" w:rsidP="002D6D42">
      <w:pPr>
        <w:pStyle w:val="Nml05indent"/>
        <w:ind w:left="0"/>
        <w:jc w:val="left"/>
        <w:rPr>
          <w:rFonts w:ascii="Arial" w:hAnsi="Arial" w:cs="Arial"/>
          <w:sz w:val="22"/>
          <w:szCs w:val="22"/>
        </w:rPr>
      </w:pPr>
      <w:r>
        <w:rPr>
          <w:rFonts w:ascii="Arial" w:hAnsi="Arial" w:cs="Arial"/>
          <w:sz w:val="22"/>
          <w:szCs w:val="22"/>
        </w:rPr>
        <w:t>P- People</w:t>
      </w:r>
    </w:p>
    <w:p w14:paraId="0F015749" w14:textId="77777777" w:rsidR="002D6D42" w:rsidRDefault="002D6D42" w:rsidP="002D6D42">
      <w:pPr>
        <w:pStyle w:val="Nml05indent"/>
        <w:ind w:left="0"/>
        <w:jc w:val="left"/>
        <w:rPr>
          <w:rFonts w:ascii="Arial" w:hAnsi="Arial" w:cs="Arial"/>
          <w:sz w:val="22"/>
          <w:szCs w:val="22"/>
        </w:rPr>
      </w:pPr>
      <w:r>
        <w:rPr>
          <w:rFonts w:ascii="Arial" w:hAnsi="Arial" w:cs="Arial"/>
          <w:sz w:val="22"/>
          <w:szCs w:val="22"/>
        </w:rPr>
        <w:t>E- Environment</w:t>
      </w:r>
    </w:p>
    <w:p w14:paraId="417E32EF" w14:textId="77777777" w:rsidR="002D6D42" w:rsidRDefault="002D6D42" w:rsidP="000C26D9">
      <w:pPr>
        <w:pStyle w:val="Nml05indent"/>
        <w:numPr>
          <w:ilvl w:val="0"/>
          <w:numId w:val="22"/>
        </w:numPr>
        <w:jc w:val="left"/>
        <w:rPr>
          <w:rFonts w:ascii="Arial" w:hAnsi="Arial" w:cs="Arial"/>
          <w:sz w:val="22"/>
          <w:szCs w:val="22"/>
        </w:rPr>
      </w:pPr>
      <w:r>
        <w:rPr>
          <w:rFonts w:ascii="Arial" w:hAnsi="Arial" w:cs="Arial"/>
          <w:sz w:val="22"/>
          <w:szCs w:val="22"/>
        </w:rPr>
        <w:t>Assets</w:t>
      </w:r>
    </w:p>
    <w:p w14:paraId="2174C322" w14:textId="77777777" w:rsidR="002D6D42" w:rsidRDefault="002D6D42" w:rsidP="000C26D9">
      <w:pPr>
        <w:pStyle w:val="Nml05indent"/>
        <w:numPr>
          <w:ilvl w:val="0"/>
          <w:numId w:val="23"/>
        </w:numPr>
        <w:jc w:val="left"/>
        <w:rPr>
          <w:rFonts w:ascii="Arial" w:hAnsi="Arial" w:cs="Arial"/>
          <w:sz w:val="22"/>
          <w:szCs w:val="22"/>
        </w:rPr>
      </w:pPr>
      <w:r>
        <w:rPr>
          <w:rFonts w:ascii="Arial" w:hAnsi="Arial" w:cs="Arial"/>
          <w:sz w:val="22"/>
          <w:szCs w:val="22"/>
        </w:rPr>
        <w:t>Reputation</w:t>
      </w:r>
    </w:p>
    <w:p w14:paraId="7DD198F9" w14:textId="4F76C5A5" w:rsidR="002D6D42" w:rsidRDefault="002D6D42" w:rsidP="008D0A29">
      <w:pPr>
        <w:pStyle w:val="Nml05indent"/>
        <w:ind w:left="0"/>
        <w:jc w:val="left"/>
        <w:rPr>
          <w:rFonts w:ascii="Arial" w:hAnsi="Arial" w:cs="Arial"/>
          <w:sz w:val="22"/>
          <w:szCs w:val="22"/>
        </w:rPr>
      </w:pPr>
    </w:p>
    <w:p w14:paraId="1BE6CE09" w14:textId="2653F458" w:rsidR="008D0A29" w:rsidRPr="008D0A29" w:rsidRDefault="008D0A29" w:rsidP="008D0A29">
      <w:pPr>
        <w:pStyle w:val="Nml05indent"/>
        <w:ind w:left="0"/>
        <w:jc w:val="left"/>
        <w:rPr>
          <w:rFonts w:ascii="Arial" w:hAnsi="Arial" w:cs="Arial"/>
          <w:sz w:val="22"/>
          <w:szCs w:val="22"/>
        </w:rPr>
      </w:pPr>
      <w:r w:rsidRPr="008D0A29">
        <w:rPr>
          <w:rFonts w:ascii="Arial" w:hAnsi="Arial" w:cs="Arial"/>
          <w:sz w:val="22"/>
          <w:szCs w:val="22"/>
        </w:rPr>
        <w:t>This enables Peel Ports</w:t>
      </w:r>
      <w:r>
        <w:rPr>
          <w:rFonts w:ascii="Arial" w:hAnsi="Arial" w:cs="Arial"/>
          <w:sz w:val="22"/>
          <w:szCs w:val="22"/>
        </w:rPr>
        <w:t xml:space="preserve"> Group</w:t>
      </w:r>
      <w:r w:rsidRPr="008D0A29">
        <w:rPr>
          <w:rFonts w:ascii="Arial" w:hAnsi="Arial" w:cs="Arial"/>
          <w:sz w:val="22"/>
          <w:szCs w:val="22"/>
        </w:rPr>
        <w:t xml:space="preserve"> to assess whether enough precautions have been taken to prevent harm and / or loss.</w:t>
      </w:r>
    </w:p>
    <w:p w14:paraId="33E9A840" w14:textId="2219297B" w:rsidR="008D0A29" w:rsidRPr="008D0A29" w:rsidRDefault="008D0A29" w:rsidP="008D0A29">
      <w:pPr>
        <w:pStyle w:val="Nml05indent"/>
        <w:ind w:left="0"/>
        <w:jc w:val="left"/>
        <w:rPr>
          <w:rFonts w:ascii="Arial" w:hAnsi="Arial" w:cs="Arial"/>
          <w:sz w:val="22"/>
          <w:szCs w:val="22"/>
        </w:rPr>
      </w:pPr>
      <w:r w:rsidRPr="008D0A29">
        <w:rPr>
          <w:rFonts w:ascii="Arial" w:hAnsi="Arial" w:cs="Arial"/>
          <w:sz w:val="22"/>
          <w:szCs w:val="22"/>
        </w:rPr>
        <w:t>Peel Ports Group Risk Assessment Procedure SSP012</w:t>
      </w:r>
      <w:r>
        <w:rPr>
          <w:rFonts w:ascii="Arial" w:hAnsi="Arial" w:cs="Arial"/>
          <w:sz w:val="22"/>
          <w:szCs w:val="22"/>
        </w:rPr>
        <w:t xml:space="preserve"> </w:t>
      </w:r>
      <w:r w:rsidRPr="008D0A29">
        <w:rPr>
          <w:rFonts w:ascii="Arial" w:hAnsi="Arial" w:cs="Arial"/>
          <w:sz w:val="22"/>
          <w:szCs w:val="22"/>
        </w:rPr>
        <w:t>describes the methodology for conducting and reviewing MSMS Risk Assessments.</w:t>
      </w:r>
    </w:p>
    <w:p w14:paraId="7CE82D68" w14:textId="61A79E47" w:rsidR="000A7690" w:rsidRPr="00C56337" w:rsidRDefault="000A7690" w:rsidP="008D0A29">
      <w:pPr>
        <w:pStyle w:val="Heading2"/>
        <w:ind w:left="709" w:hanging="709"/>
        <w:rPr>
          <w:rFonts w:eastAsia="Lucida Sans Unicode"/>
        </w:rPr>
      </w:pPr>
      <w:bookmarkStart w:id="231" w:name="_Toc42783210"/>
      <w:bookmarkStart w:id="232" w:name="_Toc43302854"/>
      <w:bookmarkStart w:id="233" w:name="_Toc43302975"/>
      <w:bookmarkStart w:id="234" w:name="_Toc43986588"/>
      <w:bookmarkStart w:id="235" w:name="_Toc42783211"/>
      <w:bookmarkStart w:id="236" w:name="_Toc43302855"/>
      <w:bookmarkStart w:id="237" w:name="_Toc43302976"/>
      <w:bookmarkStart w:id="238" w:name="_Toc43986589"/>
      <w:bookmarkStart w:id="239" w:name="_Toc42783212"/>
      <w:bookmarkStart w:id="240" w:name="_Toc43302856"/>
      <w:bookmarkStart w:id="241" w:name="_Toc43302977"/>
      <w:bookmarkStart w:id="242" w:name="_Toc43986590"/>
      <w:bookmarkStart w:id="243" w:name="_Toc50629273"/>
      <w:bookmarkEnd w:id="231"/>
      <w:bookmarkEnd w:id="232"/>
      <w:bookmarkEnd w:id="233"/>
      <w:bookmarkEnd w:id="234"/>
      <w:bookmarkEnd w:id="235"/>
      <w:bookmarkEnd w:id="236"/>
      <w:bookmarkEnd w:id="237"/>
      <w:bookmarkEnd w:id="238"/>
      <w:bookmarkEnd w:id="239"/>
      <w:bookmarkEnd w:id="240"/>
      <w:bookmarkEnd w:id="241"/>
      <w:bookmarkEnd w:id="242"/>
      <w:r w:rsidRPr="00C56337">
        <w:t>Marine</w:t>
      </w:r>
      <w:r w:rsidRPr="00C56337">
        <w:rPr>
          <w:rFonts w:eastAsia="Lucida Sans Unicode"/>
        </w:rPr>
        <w:t xml:space="preserve"> </w:t>
      </w:r>
      <w:r w:rsidR="00533B73" w:rsidRPr="00C56337">
        <w:rPr>
          <w:rFonts w:eastAsia="Lucida Sans Unicode"/>
        </w:rPr>
        <w:t>Conservancy</w:t>
      </w:r>
      <w:bookmarkEnd w:id="243"/>
      <w:r w:rsidR="00533B73" w:rsidRPr="00C56337">
        <w:rPr>
          <w:rFonts w:eastAsia="Lucida Sans Unicode"/>
        </w:rPr>
        <w:t xml:space="preserve"> </w:t>
      </w:r>
    </w:p>
    <w:p w14:paraId="64BFD033" w14:textId="30D9E429" w:rsidR="00DC1E8D" w:rsidRPr="006B787D" w:rsidRDefault="00DC1E8D" w:rsidP="006B787D">
      <w:pPr>
        <w:rPr>
          <w:rFonts w:ascii="Arial" w:hAnsi="Arial" w:cs="Arial"/>
        </w:rPr>
      </w:pPr>
      <w:r w:rsidRPr="006B787D">
        <w:rPr>
          <w:rFonts w:ascii="Arial" w:hAnsi="Arial" w:cs="Arial"/>
        </w:rPr>
        <w:t>Peel Ports harbour authorities have a duty to conserve their harbour so that it is fit for use as a port, and a duty of reasonable care to see that the harbour is in a fit condition for a vessel to resort to it. The conservancy duty covers several specific requirements -</w:t>
      </w:r>
    </w:p>
    <w:p w14:paraId="44F292B7" w14:textId="77777777" w:rsidR="000A7690" w:rsidRPr="00C56337" w:rsidRDefault="000A7690" w:rsidP="000C26D9">
      <w:pPr>
        <w:pStyle w:val="ListParagraph"/>
        <w:numPr>
          <w:ilvl w:val="0"/>
          <w:numId w:val="24"/>
        </w:numPr>
        <w:spacing w:after="0"/>
        <w:ind w:left="1276" w:hanging="567"/>
        <w:rPr>
          <w:rFonts w:ascii="Arial" w:hAnsi="Arial" w:cs="Arial"/>
        </w:rPr>
      </w:pPr>
      <w:r w:rsidRPr="00C56337">
        <w:rPr>
          <w:rFonts w:ascii="Arial" w:hAnsi="Arial" w:cs="Arial"/>
        </w:rPr>
        <w:t>to survey (and resurvey as regularly as necessary) and find the best navigable channel or channels;</w:t>
      </w:r>
    </w:p>
    <w:p w14:paraId="28F33D5D" w14:textId="77777777" w:rsidR="000A7690" w:rsidRPr="006B787D" w:rsidRDefault="000A7690" w:rsidP="000C26D9">
      <w:pPr>
        <w:pStyle w:val="ListParagraph"/>
        <w:numPr>
          <w:ilvl w:val="0"/>
          <w:numId w:val="24"/>
        </w:numPr>
        <w:spacing w:after="0"/>
        <w:ind w:left="1276" w:hanging="567"/>
        <w:rPr>
          <w:rFonts w:ascii="Arial" w:hAnsi="Arial" w:cs="Arial"/>
        </w:rPr>
      </w:pPr>
      <w:r w:rsidRPr="006B787D">
        <w:rPr>
          <w:rFonts w:ascii="Arial" w:hAnsi="Arial" w:cs="Arial"/>
        </w:rPr>
        <w:t>to place and maintain navigation marks where they will be of the best advantage to navigation (marked appropriately by day and night);</w:t>
      </w:r>
    </w:p>
    <w:p w14:paraId="1685EC2F" w14:textId="066935EC" w:rsidR="000A7690" w:rsidRPr="00C56337" w:rsidRDefault="000A7690" w:rsidP="000C26D9">
      <w:pPr>
        <w:pStyle w:val="ListParagraph"/>
        <w:numPr>
          <w:ilvl w:val="0"/>
          <w:numId w:val="24"/>
        </w:numPr>
        <w:spacing w:after="0"/>
        <w:ind w:left="1276" w:hanging="567"/>
        <w:rPr>
          <w:rFonts w:ascii="Arial" w:hAnsi="Arial" w:cs="Arial"/>
        </w:rPr>
      </w:pPr>
      <w:r w:rsidRPr="00C56337">
        <w:rPr>
          <w:rFonts w:ascii="Arial" w:hAnsi="Arial" w:cs="Arial"/>
        </w:rPr>
        <w:t xml:space="preserve">to keep a ’vigilant watch’ for any changes in the sea or </w:t>
      </w:r>
      <w:r w:rsidR="00A55426" w:rsidRPr="00C56337">
        <w:rPr>
          <w:rFonts w:ascii="Arial" w:hAnsi="Arial" w:cs="Arial"/>
        </w:rPr>
        <w:t>riverbed</w:t>
      </w:r>
      <w:r w:rsidRPr="00C56337">
        <w:rPr>
          <w:rFonts w:ascii="Arial" w:hAnsi="Arial" w:cs="Arial"/>
        </w:rPr>
        <w:t xml:space="preserve"> affecting the channel or channels and move or renew navigation marks as appropriate;</w:t>
      </w:r>
    </w:p>
    <w:p w14:paraId="2AC280EC" w14:textId="77777777" w:rsidR="000A7690" w:rsidRPr="00C56337" w:rsidRDefault="000A7690" w:rsidP="000C26D9">
      <w:pPr>
        <w:pStyle w:val="ListParagraph"/>
        <w:numPr>
          <w:ilvl w:val="0"/>
          <w:numId w:val="24"/>
        </w:numPr>
        <w:ind w:left="1276" w:hanging="567"/>
        <w:rPr>
          <w:rFonts w:ascii="Arial" w:hAnsi="Arial" w:cs="Arial"/>
        </w:rPr>
      </w:pPr>
      <w:r w:rsidRPr="00C56337">
        <w:rPr>
          <w:rFonts w:ascii="Arial" w:hAnsi="Arial" w:cs="Arial"/>
        </w:rPr>
        <w:t>to keep proper hydrographic and hydrological records;</w:t>
      </w:r>
    </w:p>
    <w:p w14:paraId="02D899E8" w14:textId="77777777" w:rsidR="000A7690" w:rsidRPr="00C56337" w:rsidRDefault="000A7690" w:rsidP="000C26D9">
      <w:pPr>
        <w:pStyle w:val="ListParagraph"/>
        <w:numPr>
          <w:ilvl w:val="0"/>
          <w:numId w:val="24"/>
        </w:numPr>
        <w:ind w:left="1276" w:hanging="567"/>
        <w:rPr>
          <w:rFonts w:ascii="Arial" w:hAnsi="Arial" w:cs="Arial"/>
        </w:rPr>
      </w:pPr>
      <w:r w:rsidRPr="00C56337">
        <w:rPr>
          <w:rFonts w:ascii="Arial" w:hAnsi="Arial" w:cs="Arial"/>
        </w:rPr>
        <w:t>to publish as conspicuously as possible such further information as will supplement the guidance given by navigation marks.</w:t>
      </w:r>
    </w:p>
    <w:p w14:paraId="52456997" w14:textId="6A8EA6E1" w:rsidR="00D51C5B" w:rsidRPr="00C56337" w:rsidRDefault="00D51C5B" w:rsidP="00D51C5B">
      <w:pPr>
        <w:rPr>
          <w:rFonts w:ascii="Arial" w:hAnsi="Arial" w:cs="Arial"/>
          <w:szCs w:val="24"/>
        </w:rPr>
      </w:pPr>
      <w:r w:rsidRPr="00C56337">
        <w:rPr>
          <w:rFonts w:ascii="Arial" w:hAnsi="Arial" w:cs="Arial"/>
          <w:szCs w:val="24"/>
        </w:rPr>
        <w:t>The Group Marine</w:t>
      </w:r>
      <w:r w:rsidR="00A8549D">
        <w:rPr>
          <w:rFonts w:ascii="Arial" w:hAnsi="Arial" w:cs="Arial"/>
          <w:szCs w:val="24"/>
        </w:rPr>
        <w:t xml:space="preserve"> </w:t>
      </w:r>
      <w:r w:rsidR="00106DE9">
        <w:rPr>
          <w:rFonts w:ascii="Arial" w:hAnsi="Arial" w:cs="Arial"/>
          <w:szCs w:val="24"/>
        </w:rPr>
        <w:t>S</w:t>
      </w:r>
      <w:r w:rsidRPr="00C56337">
        <w:rPr>
          <w:rFonts w:ascii="Arial" w:hAnsi="Arial" w:cs="Arial"/>
          <w:szCs w:val="24"/>
        </w:rPr>
        <w:t xml:space="preserve">ervices Manager is responsible for the provision and maintenance of </w:t>
      </w:r>
      <w:r w:rsidR="00F64EAB" w:rsidRPr="00C56337">
        <w:rPr>
          <w:rFonts w:ascii="Arial" w:hAnsi="Arial" w:cs="Arial"/>
          <w:szCs w:val="24"/>
        </w:rPr>
        <w:t>Aids to Navigation (AtoN)</w:t>
      </w:r>
      <w:r w:rsidRPr="00C56337">
        <w:rPr>
          <w:rFonts w:ascii="Arial" w:hAnsi="Arial" w:cs="Arial"/>
          <w:szCs w:val="24"/>
        </w:rPr>
        <w:t xml:space="preserve"> </w:t>
      </w:r>
      <w:r w:rsidR="005C205E" w:rsidRPr="00C56337">
        <w:rPr>
          <w:rFonts w:ascii="Arial" w:hAnsi="Arial" w:cs="Arial"/>
          <w:szCs w:val="24"/>
        </w:rPr>
        <w:t xml:space="preserve">under the Group Contract </w:t>
      </w:r>
      <w:r w:rsidRPr="00C56337">
        <w:rPr>
          <w:rFonts w:ascii="Arial" w:hAnsi="Arial" w:cs="Arial"/>
          <w:szCs w:val="24"/>
        </w:rPr>
        <w:t xml:space="preserve">across the Ports. </w:t>
      </w:r>
      <w:r w:rsidR="00106DE9">
        <w:rPr>
          <w:rFonts w:ascii="Arial" w:hAnsi="Arial" w:cs="Arial"/>
          <w:szCs w:val="24"/>
        </w:rPr>
        <w:t xml:space="preserve"> </w:t>
      </w:r>
      <w:r w:rsidR="00625796" w:rsidRPr="00C56337">
        <w:rPr>
          <w:rFonts w:ascii="Arial" w:hAnsi="Arial" w:cs="Arial"/>
          <w:szCs w:val="24"/>
        </w:rPr>
        <w:t>Peel Ports Group</w:t>
      </w:r>
      <w:r w:rsidRPr="00C56337">
        <w:rPr>
          <w:rFonts w:ascii="Arial" w:hAnsi="Arial" w:cs="Arial"/>
          <w:szCs w:val="24"/>
        </w:rPr>
        <w:t xml:space="preserve"> monitors the reliability and availability of all </w:t>
      </w:r>
      <w:r w:rsidR="00625796" w:rsidRPr="00C56337">
        <w:rPr>
          <w:rFonts w:ascii="Arial" w:hAnsi="Arial" w:cs="Arial"/>
          <w:szCs w:val="24"/>
        </w:rPr>
        <w:t>Peel Ports Group</w:t>
      </w:r>
      <w:r w:rsidRPr="00C56337">
        <w:rPr>
          <w:rFonts w:ascii="Arial" w:hAnsi="Arial" w:cs="Arial"/>
          <w:szCs w:val="24"/>
        </w:rPr>
        <w:t xml:space="preserve"> </w:t>
      </w:r>
      <w:r w:rsidR="00C402CC" w:rsidRPr="00C56337">
        <w:rPr>
          <w:rFonts w:ascii="Arial" w:hAnsi="Arial" w:cs="Arial"/>
          <w:szCs w:val="24"/>
        </w:rPr>
        <w:t>AtoN</w:t>
      </w:r>
      <w:r w:rsidR="00C402CC" w:rsidRPr="00C56337">
        <w:rPr>
          <w:rStyle w:val="CommentReference"/>
          <w:rFonts w:ascii="Arial" w:hAnsi="Arial" w:cs="Arial"/>
        </w:rPr>
        <w:t xml:space="preserve">. </w:t>
      </w:r>
      <w:r w:rsidRPr="00C56337">
        <w:rPr>
          <w:rFonts w:ascii="Arial" w:hAnsi="Arial" w:cs="Arial"/>
          <w:szCs w:val="24"/>
        </w:rPr>
        <w:t xml:space="preserve">Group Marine Services manager is responsible for the contract management </w:t>
      </w:r>
      <w:r w:rsidR="00C402CC" w:rsidRPr="00C56337">
        <w:rPr>
          <w:rFonts w:ascii="Arial" w:hAnsi="Arial" w:cs="Arial"/>
          <w:szCs w:val="24"/>
        </w:rPr>
        <w:t xml:space="preserve">of Group Contracts </w:t>
      </w:r>
      <w:r w:rsidRPr="00C56337">
        <w:rPr>
          <w:rFonts w:ascii="Arial" w:hAnsi="Arial" w:cs="Arial"/>
          <w:szCs w:val="24"/>
        </w:rPr>
        <w:t>of the aids to navigation, oil spill response and marine services marine asset disposal.</w:t>
      </w:r>
    </w:p>
    <w:p w14:paraId="4BF0B02E" w14:textId="59BCFE3F" w:rsidR="005906C6" w:rsidRPr="00C17D05" w:rsidRDefault="005906C6" w:rsidP="005906C6">
      <w:pPr>
        <w:rPr>
          <w:rFonts w:ascii="Arial" w:hAnsi="Arial" w:cs="Arial"/>
        </w:rPr>
      </w:pPr>
      <w:r w:rsidRPr="00C17D05">
        <w:rPr>
          <w:rFonts w:ascii="Arial" w:hAnsi="Arial" w:cs="Arial"/>
        </w:rPr>
        <w:t>This is explained in further detail in SSP</w:t>
      </w:r>
      <w:r w:rsidR="00C17D05">
        <w:rPr>
          <w:rFonts w:ascii="Arial" w:hAnsi="Arial" w:cs="Arial"/>
        </w:rPr>
        <w:t>005,006 and 007.</w:t>
      </w:r>
    </w:p>
    <w:p w14:paraId="6BA3A4E2" w14:textId="58911852" w:rsidR="000A7690" w:rsidRPr="00C56337" w:rsidRDefault="000A7690" w:rsidP="00DD726A">
      <w:pPr>
        <w:pStyle w:val="Heading2"/>
        <w:ind w:left="0" w:firstLine="0"/>
        <w:rPr>
          <w:rFonts w:eastAsia="Lucida Sans Unicode" w:cs="Arial"/>
        </w:rPr>
      </w:pPr>
      <w:bookmarkStart w:id="244" w:name="_Toc50629274"/>
      <w:r w:rsidRPr="00C56337">
        <w:rPr>
          <w:rFonts w:cs="Arial"/>
        </w:rPr>
        <w:t>Pilotage</w:t>
      </w:r>
      <w:bookmarkEnd w:id="244"/>
      <w:r w:rsidRPr="00C56337">
        <w:rPr>
          <w:rFonts w:eastAsia="Lucida Sans Unicode" w:cs="Arial"/>
        </w:rPr>
        <w:t xml:space="preserve"> </w:t>
      </w:r>
    </w:p>
    <w:p w14:paraId="7FF95993" w14:textId="59F8B869" w:rsidR="000A7690" w:rsidRDefault="000A7690" w:rsidP="000A7690">
      <w:pPr>
        <w:spacing w:after="0"/>
        <w:rPr>
          <w:rFonts w:ascii="Arial" w:hAnsi="Arial" w:cs="Arial"/>
        </w:rPr>
      </w:pPr>
      <w:r w:rsidRPr="00C56337">
        <w:rPr>
          <w:rFonts w:ascii="Arial" w:hAnsi="Arial" w:cs="Arial"/>
        </w:rPr>
        <w:t xml:space="preserve">It is </w:t>
      </w:r>
      <w:r w:rsidR="00625796" w:rsidRPr="00C56337">
        <w:rPr>
          <w:rFonts w:ascii="Arial" w:hAnsi="Arial" w:cs="Arial"/>
        </w:rPr>
        <w:t>Peel Ports Group</w:t>
      </w:r>
      <w:r w:rsidR="000F5E05" w:rsidRPr="00C56337">
        <w:rPr>
          <w:rFonts w:ascii="Arial" w:hAnsi="Arial" w:cs="Arial"/>
        </w:rPr>
        <w:t xml:space="preserve"> </w:t>
      </w:r>
      <w:r w:rsidRPr="00C56337">
        <w:rPr>
          <w:rFonts w:ascii="Arial" w:hAnsi="Arial" w:cs="Arial"/>
        </w:rPr>
        <w:t xml:space="preserve">Policy that all </w:t>
      </w:r>
      <w:r w:rsidR="009A27BA">
        <w:rPr>
          <w:rFonts w:ascii="Arial" w:hAnsi="Arial" w:cs="Arial"/>
        </w:rPr>
        <w:t>CHA’s</w:t>
      </w:r>
      <w:r w:rsidRPr="00C56337">
        <w:rPr>
          <w:rFonts w:ascii="Arial" w:hAnsi="Arial" w:cs="Arial"/>
        </w:rPr>
        <w:t xml:space="preserve"> within the Group shall:</w:t>
      </w:r>
    </w:p>
    <w:p w14:paraId="1BEE56C3" w14:textId="77777777" w:rsidR="000A7690" w:rsidRPr="0073555C" w:rsidRDefault="000A7690" w:rsidP="000C26D9">
      <w:pPr>
        <w:pStyle w:val="ListParagraph"/>
        <w:numPr>
          <w:ilvl w:val="0"/>
          <w:numId w:val="25"/>
        </w:numPr>
        <w:spacing w:after="0"/>
        <w:ind w:left="1276" w:hanging="567"/>
        <w:rPr>
          <w:rFonts w:ascii="Arial" w:hAnsi="Arial" w:cs="Arial"/>
        </w:rPr>
      </w:pPr>
      <w:r w:rsidRPr="006B787D">
        <w:rPr>
          <w:rFonts w:ascii="Arial" w:hAnsi="Arial" w:cs="Arial"/>
        </w:rPr>
        <w:t xml:space="preserve">Ensure that the operation of the pilotage </w:t>
      </w:r>
      <w:r w:rsidRPr="0073555C">
        <w:rPr>
          <w:rFonts w:ascii="Arial" w:hAnsi="Arial" w:cs="Arial"/>
        </w:rPr>
        <w:t>service is compliant with national regulations, guidelines and competency standards;</w:t>
      </w:r>
    </w:p>
    <w:p w14:paraId="21834225"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t>Publish and review its Pilotage Directions;</w:t>
      </w:r>
    </w:p>
    <w:p w14:paraId="438D4DF9"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t>Regulate the compulsory pilotage area limits;</w:t>
      </w:r>
    </w:p>
    <w:p w14:paraId="1EF51CB4"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t>Maintain competent and authorised pilots;</w:t>
      </w:r>
    </w:p>
    <w:p w14:paraId="3C5AF7AA"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t>Maintain a fully supported Pilotage service, able to respond to properly notified pilotage requirements;</w:t>
      </w:r>
    </w:p>
    <w:p w14:paraId="08DBF92C"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t>Keep the means of boarding and landing pilots under review to ensure that these operations are always undertaken as safely as possible;</w:t>
      </w:r>
    </w:p>
    <w:p w14:paraId="79F2BA3D" w14:textId="77777777" w:rsidR="000A7690" w:rsidRPr="0073555C" w:rsidRDefault="000A7690" w:rsidP="000C26D9">
      <w:pPr>
        <w:pStyle w:val="ListParagraph"/>
        <w:numPr>
          <w:ilvl w:val="0"/>
          <w:numId w:val="25"/>
        </w:numPr>
        <w:ind w:left="1276" w:hanging="567"/>
        <w:rPr>
          <w:rFonts w:ascii="Arial" w:hAnsi="Arial" w:cs="Arial"/>
        </w:rPr>
      </w:pPr>
      <w:r w:rsidRPr="0073555C">
        <w:rPr>
          <w:rFonts w:ascii="Arial" w:hAnsi="Arial" w:cs="Arial"/>
        </w:rPr>
        <w:lastRenderedPageBreak/>
        <w:t>Administer the PEC system to ensure that all PEC applicants and holders fully meet the requirements laid down in Pilotage Directions.</w:t>
      </w:r>
    </w:p>
    <w:p w14:paraId="6FDFAB45" w14:textId="6DA1575F" w:rsidR="005906C6" w:rsidRPr="00C56337" w:rsidRDefault="005906C6" w:rsidP="00D51C5B">
      <w:pPr>
        <w:ind w:left="360"/>
        <w:rPr>
          <w:rFonts w:ascii="Arial" w:hAnsi="Arial" w:cs="Arial"/>
        </w:rPr>
      </w:pPr>
      <w:r w:rsidRPr="00C56337">
        <w:rPr>
          <w:rFonts w:ascii="Arial" w:hAnsi="Arial" w:cs="Arial"/>
        </w:rPr>
        <w:t xml:space="preserve">This is explained in further detail </w:t>
      </w:r>
      <w:r w:rsidR="00360D25" w:rsidRPr="00C56337">
        <w:rPr>
          <w:rFonts w:ascii="Arial" w:hAnsi="Arial" w:cs="Arial"/>
        </w:rPr>
        <w:t>in local Port SOPs.</w:t>
      </w:r>
      <w:r w:rsidRPr="00C56337">
        <w:rPr>
          <w:rFonts w:ascii="Arial" w:hAnsi="Arial" w:cs="Arial"/>
        </w:rPr>
        <w:t xml:space="preserve"> </w:t>
      </w:r>
    </w:p>
    <w:p w14:paraId="72BA72AB" w14:textId="084DF0F8" w:rsidR="000A7690" w:rsidRPr="00C56337" w:rsidRDefault="000A7690" w:rsidP="00DD726A">
      <w:pPr>
        <w:pStyle w:val="Heading2"/>
        <w:ind w:left="0" w:firstLine="0"/>
        <w:rPr>
          <w:rFonts w:eastAsia="Lucida Sans Unicode" w:cs="Arial"/>
        </w:rPr>
      </w:pPr>
      <w:bookmarkStart w:id="245" w:name="_Toc50629275"/>
      <w:r w:rsidRPr="00C56337">
        <w:rPr>
          <w:rFonts w:eastAsia="Lucida Sans Unicode" w:cs="Arial"/>
        </w:rPr>
        <w:t>Vessel Traffic Services</w:t>
      </w:r>
      <w:r w:rsidR="009A27BA">
        <w:rPr>
          <w:rFonts w:eastAsia="Lucida Sans Unicode" w:cs="Arial"/>
        </w:rPr>
        <w:t xml:space="preserve"> (VTS)</w:t>
      </w:r>
      <w:bookmarkEnd w:id="245"/>
    </w:p>
    <w:p w14:paraId="75CE0D05" w14:textId="35C770FB" w:rsidR="000A7690" w:rsidRDefault="000A7690" w:rsidP="000A7690">
      <w:pPr>
        <w:spacing w:after="0"/>
        <w:rPr>
          <w:rFonts w:ascii="Arial" w:hAnsi="Arial" w:cs="Arial"/>
        </w:rPr>
      </w:pPr>
      <w:r w:rsidRPr="00C56337">
        <w:rPr>
          <w:rFonts w:ascii="Arial" w:hAnsi="Arial" w:cs="Arial"/>
        </w:rPr>
        <w:t xml:space="preserve">It is </w:t>
      </w:r>
      <w:r w:rsidR="00625796" w:rsidRPr="00C56337">
        <w:rPr>
          <w:rFonts w:ascii="Arial" w:hAnsi="Arial" w:cs="Arial"/>
        </w:rPr>
        <w:t>Peel Ports Group</w:t>
      </w:r>
      <w:r w:rsidRPr="00C56337">
        <w:rPr>
          <w:rFonts w:ascii="Arial" w:hAnsi="Arial" w:cs="Arial"/>
        </w:rPr>
        <w:t xml:space="preserve"> Policy that all </w:t>
      </w:r>
      <w:r w:rsidR="009A27BA">
        <w:rPr>
          <w:rFonts w:ascii="Arial" w:hAnsi="Arial" w:cs="Arial"/>
        </w:rPr>
        <w:t>SHAs</w:t>
      </w:r>
      <w:r w:rsidRPr="00C56337">
        <w:rPr>
          <w:rFonts w:ascii="Arial" w:hAnsi="Arial" w:cs="Arial"/>
        </w:rPr>
        <w:t xml:space="preserve"> within the Group shall:</w:t>
      </w:r>
    </w:p>
    <w:p w14:paraId="7CD65F3D" w14:textId="318459A9" w:rsidR="000A7690" w:rsidRPr="006B787D" w:rsidRDefault="000A7690" w:rsidP="000C26D9">
      <w:pPr>
        <w:pStyle w:val="ListParagraph"/>
        <w:numPr>
          <w:ilvl w:val="0"/>
          <w:numId w:val="26"/>
        </w:numPr>
        <w:spacing w:after="0"/>
        <w:ind w:left="1276" w:hanging="567"/>
        <w:rPr>
          <w:rFonts w:ascii="Arial" w:hAnsi="Arial" w:cs="Arial"/>
        </w:rPr>
      </w:pPr>
      <w:r w:rsidRPr="006B787D">
        <w:rPr>
          <w:rFonts w:ascii="Arial" w:hAnsi="Arial" w:cs="Arial"/>
        </w:rPr>
        <w:t>Operate a vessel traffic management / information system in accordance with its published Navigational Safety Policy;</w:t>
      </w:r>
    </w:p>
    <w:p w14:paraId="4710B30D"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Provide a service consummate to the level of risk;</w:t>
      </w:r>
    </w:p>
    <w:p w14:paraId="66B1D85B"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Maintain VHF communication with all vessels required to do so by direction within its area of responsibility;</w:t>
      </w:r>
    </w:p>
    <w:p w14:paraId="4FC604B5"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Seek to ensure the traffic management / information system’s operational availability;</w:t>
      </w:r>
    </w:p>
    <w:p w14:paraId="7AAF71EF"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Review regularly the performance of the system and seek improvements through technical enhancement, staff development, training and effective management as necessary;</w:t>
      </w:r>
    </w:p>
    <w:p w14:paraId="37B2EA64" w14:textId="3F46290C"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Where</w:t>
      </w:r>
      <w:r w:rsidR="009A27BA">
        <w:rPr>
          <w:rFonts w:ascii="Arial" w:hAnsi="Arial" w:cs="Arial"/>
        </w:rPr>
        <w:t xml:space="preserve"> </w:t>
      </w:r>
      <w:r w:rsidRPr="006B787D">
        <w:rPr>
          <w:rFonts w:ascii="Arial" w:hAnsi="Arial" w:cs="Arial"/>
        </w:rPr>
        <w:t>VTS is assessed as appropriate, maintain standards for training and certification of personnel in line with IALA recommendations V-103;</w:t>
      </w:r>
    </w:p>
    <w:p w14:paraId="65D6CEE0"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Formally authorise those personnel qualifying to the required IALA standard;</w:t>
      </w:r>
    </w:p>
    <w:p w14:paraId="7CCB4B53"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Record, where provided or available, all relevant radar video, VHF and telephone communications as an aid to enforcement and incident reconstruction and investigation;</w:t>
      </w:r>
    </w:p>
    <w:p w14:paraId="1E15BB32" w14:textId="77777777" w:rsidR="000A7690" w:rsidRPr="006B787D" w:rsidRDefault="000A7690" w:rsidP="000C26D9">
      <w:pPr>
        <w:pStyle w:val="ListParagraph"/>
        <w:numPr>
          <w:ilvl w:val="0"/>
          <w:numId w:val="26"/>
        </w:numPr>
        <w:ind w:left="1276" w:hanging="567"/>
        <w:rPr>
          <w:rFonts w:ascii="Arial" w:hAnsi="Arial" w:cs="Arial"/>
        </w:rPr>
      </w:pPr>
      <w:r w:rsidRPr="006B787D">
        <w:rPr>
          <w:rFonts w:ascii="Arial" w:hAnsi="Arial" w:cs="Arial"/>
        </w:rPr>
        <w:t>Maintain comprehensive details and records of commercial vessel movements in the vessel management system database.</w:t>
      </w:r>
    </w:p>
    <w:p w14:paraId="0BEC2423" w14:textId="2B9FC9A2" w:rsidR="00EB736B" w:rsidRPr="00C56337" w:rsidRDefault="009A27BA" w:rsidP="00EB736B">
      <w:pPr>
        <w:rPr>
          <w:rFonts w:ascii="Arial" w:hAnsi="Arial" w:cs="Arial"/>
        </w:rPr>
      </w:pPr>
      <w:r>
        <w:rPr>
          <w:rFonts w:ascii="Arial" w:hAnsi="Arial" w:cs="Arial"/>
        </w:rPr>
        <w:t>the function of VTS services is</w:t>
      </w:r>
      <w:r w:rsidRPr="00C56337">
        <w:rPr>
          <w:rFonts w:ascii="Arial" w:hAnsi="Arial" w:cs="Arial"/>
        </w:rPr>
        <w:t xml:space="preserve"> explained in further detail in MSMS Volume</w:t>
      </w:r>
      <w:r w:rsidR="005906C6" w:rsidRPr="00C56337">
        <w:rPr>
          <w:rFonts w:ascii="Arial" w:hAnsi="Arial" w:cs="Arial"/>
        </w:rPr>
        <w:t xml:space="preserve"> </w:t>
      </w:r>
      <w:r w:rsidR="00EB736B" w:rsidRPr="00C56337">
        <w:rPr>
          <w:rFonts w:ascii="Arial" w:hAnsi="Arial" w:cs="Arial"/>
        </w:rPr>
        <w:t xml:space="preserve">2- Local Port SOPs and Level 3 (LWIs) </w:t>
      </w:r>
    </w:p>
    <w:p w14:paraId="55C87C51" w14:textId="2D9C0081" w:rsidR="0043570D" w:rsidRPr="00C56337" w:rsidRDefault="00475B58" w:rsidP="006B787D">
      <w:pPr>
        <w:pStyle w:val="Heading2"/>
        <w:ind w:hanging="860"/>
      </w:pPr>
      <w:bookmarkStart w:id="246" w:name="_Toc50629276"/>
      <w:r w:rsidRPr="00C56337">
        <w:t>T</w:t>
      </w:r>
      <w:r w:rsidR="0006055B" w:rsidRPr="00C56337">
        <w:t xml:space="preserve">raffic regulation, </w:t>
      </w:r>
      <w:r w:rsidRPr="00C56337">
        <w:t>D</w:t>
      </w:r>
      <w:r w:rsidR="0006055B" w:rsidRPr="00C56337">
        <w:t xml:space="preserve">irections, </w:t>
      </w:r>
      <w:r w:rsidRPr="00C56337">
        <w:t>B</w:t>
      </w:r>
      <w:r w:rsidR="0006055B" w:rsidRPr="00C56337">
        <w:t>yelaws &amp; Local</w:t>
      </w:r>
      <w:r w:rsidR="00F92115" w:rsidRPr="00C56337">
        <w:t xml:space="preserve"> Legislation</w:t>
      </w:r>
      <w:bookmarkEnd w:id="246"/>
    </w:p>
    <w:p w14:paraId="20F9AA4F" w14:textId="521C5B83" w:rsidR="000A7690" w:rsidRPr="00C56337" w:rsidRDefault="000A7690" w:rsidP="0043570D">
      <w:pPr>
        <w:rPr>
          <w:rFonts w:ascii="Arial" w:hAnsi="Arial" w:cs="Arial"/>
        </w:rPr>
      </w:pPr>
      <w:r w:rsidRPr="00C56337">
        <w:rPr>
          <w:rFonts w:ascii="Arial" w:hAnsi="Arial" w:cs="Arial"/>
        </w:rPr>
        <w:t xml:space="preserve">Individual ports are responsible for Marine Safety </w:t>
      </w:r>
      <w:r w:rsidR="00830A6E">
        <w:rPr>
          <w:rFonts w:ascii="Arial" w:hAnsi="Arial" w:cs="Arial"/>
        </w:rPr>
        <w:t>M</w:t>
      </w:r>
      <w:r w:rsidRPr="00C56337">
        <w:rPr>
          <w:rFonts w:ascii="Arial" w:hAnsi="Arial" w:cs="Arial"/>
        </w:rPr>
        <w:t xml:space="preserve">anagement which includes the maintenance of appropriate regulatory framework, including the revision of byelaws, directions; and the publication and promulgation of navigational information and advice e.g. Notices to Mariners etc. </w:t>
      </w:r>
      <w:r w:rsidR="00F92115" w:rsidRPr="00C56337">
        <w:rPr>
          <w:rFonts w:ascii="Arial" w:hAnsi="Arial" w:cs="Arial"/>
        </w:rPr>
        <w:t xml:space="preserve"> </w:t>
      </w:r>
    </w:p>
    <w:p w14:paraId="2507517F" w14:textId="31B1E2E4" w:rsidR="000A7690" w:rsidRPr="00C56337" w:rsidRDefault="000A7690" w:rsidP="00A43491">
      <w:pPr>
        <w:pStyle w:val="Heading2"/>
        <w:ind w:left="0" w:firstLine="0"/>
        <w:rPr>
          <w:rFonts w:eastAsia="Lucida Sans Unicode" w:cs="Arial"/>
        </w:rPr>
      </w:pPr>
      <w:bookmarkStart w:id="247" w:name="_Toc50629277"/>
      <w:r w:rsidRPr="00C56337">
        <w:rPr>
          <w:rFonts w:eastAsia="Lucida Sans Unicode" w:cs="Arial"/>
        </w:rPr>
        <w:t>Emergency Preparedness and Response</w:t>
      </w:r>
      <w:bookmarkEnd w:id="247"/>
    </w:p>
    <w:p w14:paraId="10EF76FC" w14:textId="7A724017" w:rsidR="00D648B0" w:rsidRDefault="00625796" w:rsidP="00D648B0">
      <w:pPr>
        <w:pStyle w:val="ListParagraph"/>
        <w:ind w:left="0"/>
        <w:rPr>
          <w:rFonts w:ascii="Arial" w:hAnsi="Arial" w:cs="Arial"/>
        </w:rPr>
      </w:pPr>
      <w:r w:rsidRPr="00D648B0">
        <w:rPr>
          <w:rFonts w:ascii="Arial" w:hAnsi="Arial" w:cs="Arial"/>
        </w:rPr>
        <w:t>Peel Ports Group</w:t>
      </w:r>
      <w:r w:rsidR="000A7690" w:rsidRPr="00D648B0">
        <w:rPr>
          <w:rFonts w:ascii="Arial" w:hAnsi="Arial" w:cs="Arial"/>
        </w:rPr>
        <w:t xml:space="preserve"> has </w:t>
      </w:r>
      <w:r w:rsidR="00D648B0" w:rsidRPr="00D648B0">
        <w:rPr>
          <w:rFonts w:ascii="Arial" w:hAnsi="Arial" w:cs="Arial"/>
        </w:rPr>
        <w:t>established port specific</w:t>
      </w:r>
      <w:r w:rsidR="00D648B0">
        <w:rPr>
          <w:rFonts w:ascii="Arial" w:hAnsi="Arial" w:cs="Arial"/>
        </w:rPr>
        <w:t xml:space="preserve"> Local</w:t>
      </w:r>
      <w:r w:rsidR="00D648B0" w:rsidRPr="00D648B0">
        <w:rPr>
          <w:rFonts w:ascii="Arial" w:hAnsi="Arial" w:cs="Arial"/>
        </w:rPr>
        <w:t xml:space="preserve"> Emergency Procedures</w:t>
      </w:r>
      <w:r w:rsidR="00D648B0">
        <w:rPr>
          <w:rFonts w:ascii="Arial" w:hAnsi="Arial" w:cs="Arial"/>
        </w:rPr>
        <w:t xml:space="preserve"> (LEP)</w:t>
      </w:r>
      <w:r w:rsidR="00D648B0" w:rsidRPr="00D648B0">
        <w:rPr>
          <w:rFonts w:ascii="Arial" w:hAnsi="Arial" w:cs="Arial"/>
        </w:rPr>
        <w:t xml:space="preserve"> for the response to marine related emergencies. These procedures are developed for the response to general marine incidents and (to comply with the Dangerous Goods in Harbour Areas Regulations 2016 (DGHAR)) to manage dangerous substances in the respective Ports. </w:t>
      </w:r>
    </w:p>
    <w:p w14:paraId="13F99F1B" w14:textId="23DA8365" w:rsidR="00D648B0" w:rsidRPr="006B787D" w:rsidRDefault="00D648B0" w:rsidP="006B787D">
      <w:pPr>
        <w:rPr>
          <w:rFonts w:ascii="Arial" w:hAnsi="Arial" w:cs="Arial"/>
        </w:rPr>
      </w:pPr>
      <w:r w:rsidRPr="006B787D">
        <w:rPr>
          <w:rFonts w:ascii="Arial" w:hAnsi="Arial" w:cs="Arial"/>
        </w:rPr>
        <w:t>The procedures cover:</w:t>
      </w:r>
    </w:p>
    <w:p w14:paraId="6A597E63" w14:textId="77777777" w:rsidR="00D648B0" w:rsidRPr="00D648B0" w:rsidRDefault="00D648B0" w:rsidP="000C26D9">
      <w:pPr>
        <w:pStyle w:val="ListParagraph"/>
        <w:numPr>
          <w:ilvl w:val="0"/>
          <w:numId w:val="27"/>
        </w:numPr>
        <w:ind w:left="709" w:firstLine="0"/>
        <w:rPr>
          <w:rFonts w:ascii="Arial" w:hAnsi="Arial" w:cs="Arial"/>
        </w:rPr>
      </w:pPr>
      <w:r w:rsidRPr="00D648B0">
        <w:rPr>
          <w:rFonts w:ascii="Arial" w:hAnsi="Arial" w:cs="Arial"/>
        </w:rPr>
        <w:t>Alarm and call out procedures;</w:t>
      </w:r>
    </w:p>
    <w:p w14:paraId="065282EC" w14:textId="77777777" w:rsidR="00D648B0" w:rsidRPr="00D648B0" w:rsidRDefault="00D648B0" w:rsidP="000C26D9">
      <w:pPr>
        <w:pStyle w:val="ListParagraph"/>
        <w:numPr>
          <w:ilvl w:val="0"/>
          <w:numId w:val="27"/>
        </w:numPr>
        <w:ind w:left="709" w:firstLine="0"/>
        <w:rPr>
          <w:rFonts w:ascii="Arial" w:hAnsi="Arial" w:cs="Arial"/>
        </w:rPr>
      </w:pPr>
      <w:r w:rsidRPr="00D648B0">
        <w:rPr>
          <w:rFonts w:ascii="Arial" w:hAnsi="Arial" w:cs="Arial"/>
        </w:rPr>
        <w:t>Roles and responsibilities of relevant organisations and authorities;</w:t>
      </w:r>
    </w:p>
    <w:p w14:paraId="26753AE1" w14:textId="77777777" w:rsidR="00D648B0" w:rsidRPr="00D648B0" w:rsidRDefault="00D648B0" w:rsidP="000C26D9">
      <w:pPr>
        <w:pStyle w:val="ListParagraph"/>
        <w:numPr>
          <w:ilvl w:val="0"/>
          <w:numId w:val="27"/>
        </w:numPr>
        <w:ind w:left="709" w:firstLine="0"/>
        <w:rPr>
          <w:rFonts w:ascii="Arial" w:hAnsi="Arial" w:cs="Arial"/>
        </w:rPr>
      </w:pPr>
      <w:r w:rsidRPr="00D648B0">
        <w:rPr>
          <w:rFonts w:ascii="Arial" w:hAnsi="Arial" w:cs="Arial"/>
        </w:rPr>
        <w:t>Systems and procedures for command and control of incidents;</w:t>
      </w:r>
    </w:p>
    <w:p w14:paraId="7A60847B" w14:textId="77777777" w:rsidR="00D648B0" w:rsidRPr="00D648B0" w:rsidRDefault="00D648B0" w:rsidP="000C26D9">
      <w:pPr>
        <w:pStyle w:val="ListParagraph"/>
        <w:numPr>
          <w:ilvl w:val="0"/>
          <w:numId w:val="27"/>
        </w:numPr>
        <w:ind w:left="709" w:firstLine="0"/>
        <w:rPr>
          <w:rFonts w:ascii="Arial" w:hAnsi="Arial" w:cs="Arial"/>
        </w:rPr>
      </w:pPr>
      <w:r w:rsidRPr="00D648B0">
        <w:rPr>
          <w:rFonts w:ascii="Arial" w:hAnsi="Arial" w:cs="Arial"/>
        </w:rPr>
        <w:t>Procedures for communication;</w:t>
      </w:r>
    </w:p>
    <w:p w14:paraId="1F4E0470" w14:textId="6E19BA09" w:rsidR="00871A3C" w:rsidRPr="004A5DE2" w:rsidRDefault="00871A3C" w:rsidP="00D648B0">
      <w:pPr>
        <w:pStyle w:val="Heading2"/>
        <w:ind w:left="709" w:hanging="709"/>
      </w:pPr>
      <w:bookmarkStart w:id="248" w:name="_Toc50629278"/>
      <w:r w:rsidRPr="004A5DE2">
        <w:t>Ports Oil Pollution Preparedness, Response and Co-operation</w:t>
      </w:r>
      <w:bookmarkEnd w:id="248"/>
      <w:r w:rsidRPr="004A5DE2">
        <w:t xml:space="preserve"> </w:t>
      </w:r>
    </w:p>
    <w:p w14:paraId="0F0CFD21" w14:textId="78C9463D" w:rsidR="00871A3C" w:rsidRDefault="005E0095" w:rsidP="00D648B0">
      <w:pPr>
        <w:pStyle w:val="Nml05indent"/>
        <w:ind w:left="0"/>
        <w:jc w:val="left"/>
        <w:rPr>
          <w:rFonts w:ascii="Arial" w:hAnsi="Arial" w:cs="Arial"/>
          <w:sz w:val="22"/>
        </w:rPr>
      </w:pPr>
      <w:r w:rsidRPr="00871A3C">
        <w:rPr>
          <w:rFonts w:ascii="Arial" w:hAnsi="Arial" w:cs="Arial"/>
          <w:sz w:val="22"/>
        </w:rPr>
        <w:t>Peel Ports Group Oil Spill Contingency Plans</w:t>
      </w:r>
      <w:r w:rsidR="00871A3C" w:rsidRPr="00871A3C">
        <w:rPr>
          <w:rFonts w:ascii="Arial" w:hAnsi="Arial" w:cs="Arial"/>
          <w:sz w:val="22"/>
        </w:rPr>
        <w:t xml:space="preserve"> follow the guidelines for OPRC plans from the Maritime and Coastguard Agency. Each Port </w:t>
      </w:r>
      <w:r w:rsidR="00644EB3">
        <w:rPr>
          <w:rFonts w:ascii="Arial" w:hAnsi="Arial" w:cs="Arial"/>
          <w:sz w:val="22"/>
        </w:rPr>
        <w:t xml:space="preserve">within the group </w:t>
      </w:r>
      <w:r w:rsidR="00871A3C" w:rsidRPr="00871A3C">
        <w:rPr>
          <w:rFonts w:ascii="Arial" w:hAnsi="Arial" w:cs="Arial"/>
          <w:sz w:val="22"/>
        </w:rPr>
        <w:t>has its own detailed OPRC plan</w:t>
      </w:r>
      <w:r w:rsidR="00AA5656">
        <w:rPr>
          <w:rFonts w:ascii="Arial" w:hAnsi="Arial" w:cs="Arial"/>
          <w:sz w:val="22"/>
        </w:rPr>
        <w:t xml:space="preserve"> . More details regarding Oil spill response, training and drills can be found in SSP018</w:t>
      </w:r>
    </w:p>
    <w:p w14:paraId="20A5E8A6" w14:textId="77777777" w:rsidR="00D648B0" w:rsidRPr="00466C51" w:rsidRDefault="00D648B0" w:rsidP="00D648B0">
      <w:pPr>
        <w:pStyle w:val="Heading2"/>
        <w:ind w:left="709" w:hanging="709"/>
      </w:pPr>
      <w:bookmarkStart w:id="249" w:name="_Toc50629279"/>
      <w:r w:rsidRPr="00466C51">
        <w:t>Dangerous Vessels</w:t>
      </w:r>
      <w:bookmarkEnd w:id="249"/>
    </w:p>
    <w:p w14:paraId="06BA0805" w14:textId="5C9882DA" w:rsidR="00644EB3" w:rsidRPr="00C56337" w:rsidRDefault="00D648B0" w:rsidP="00644EB3">
      <w:pPr>
        <w:rPr>
          <w:rFonts w:ascii="Arial" w:hAnsi="Arial" w:cs="Arial"/>
        </w:rPr>
      </w:pPr>
      <w:r w:rsidRPr="00D648B0">
        <w:rPr>
          <w:rFonts w:ascii="Arial" w:hAnsi="Arial" w:cs="Arial"/>
        </w:rPr>
        <w:t xml:space="preserve">Each Peel Ports Statutory Harbour Authority has the power, under the Dangerous Vessels Act 1985,  to issues directions prohibiting the entry into, or requiring the removal from, the harbour of any vessel if, in the Harbour Masters opinion the condition of that vessel, or the nature or condition of anything it contains, is such that its presence in the harbour might involve a grave and imminent danger to the safety of persons or </w:t>
      </w:r>
      <w:r w:rsidRPr="00D648B0">
        <w:rPr>
          <w:rFonts w:ascii="Arial" w:hAnsi="Arial" w:cs="Arial"/>
        </w:rPr>
        <w:lastRenderedPageBreak/>
        <w:t xml:space="preserve">property or risk that the vessel may, by sinking or foundering in the harbour, prevent or seriously prejudice the use of the harbour by other vessels. </w:t>
      </w:r>
      <w:r w:rsidR="00644EB3">
        <w:rPr>
          <w:rFonts w:ascii="Arial" w:hAnsi="Arial" w:cs="Arial"/>
        </w:rPr>
        <w:t xml:space="preserve">This is </w:t>
      </w:r>
      <w:r w:rsidR="00644EB3" w:rsidRPr="00C56337">
        <w:rPr>
          <w:rFonts w:ascii="Arial" w:hAnsi="Arial" w:cs="Arial"/>
        </w:rPr>
        <w:t>explained in further detail in</w:t>
      </w:r>
      <w:r w:rsidR="00AA5656">
        <w:rPr>
          <w:rFonts w:ascii="Arial" w:hAnsi="Arial" w:cs="Arial"/>
        </w:rPr>
        <w:t xml:space="preserve"> SSP015,</w:t>
      </w:r>
      <w:r w:rsidR="00644EB3" w:rsidRPr="00C56337">
        <w:rPr>
          <w:rFonts w:ascii="Arial" w:hAnsi="Arial" w:cs="Arial"/>
        </w:rPr>
        <w:t xml:space="preserve">MSMS Volume 2- Local Port SOPs and Level 3 (LWIs) </w:t>
      </w:r>
    </w:p>
    <w:p w14:paraId="53EA0BBD" w14:textId="77777777" w:rsidR="00D648B0" w:rsidRPr="00466C51" w:rsidRDefault="00D648B0" w:rsidP="00D648B0">
      <w:pPr>
        <w:pStyle w:val="Heading2"/>
        <w:ind w:left="709" w:hanging="709"/>
      </w:pPr>
      <w:bookmarkStart w:id="250" w:name="_Toc50629280"/>
      <w:r w:rsidRPr="00466C51">
        <w:t>SOSREP</w:t>
      </w:r>
      <w:bookmarkEnd w:id="250"/>
    </w:p>
    <w:p w14:paraId="780E58B4" w14:textId="10AFC65D" w:rsidR="00D648B0" w:rsidRPr="00D648B0" w:rsidRDefault="00D648B0" w:rsidP="00D648B0">
      <w:pPr>
        <w:pStyle w:val="Nml05indent"/>
        <w:ind w:left="0"/>
        <w:jc w:val="left"/>
        <w:rPr>
          <w:rFonts w:ascii="Arial" w:hAnsi="Arial" w:cs="Arial"/>
          <w:sz w:val="22"/>
        </w:rPr>
      </w:pPr>
      <w:r w:rsidRPr="00D648B0">
        <w:rPr>
          <w:rFonts w:ascii="Arial" w:hAnsi="Arial" w:cs="Arial"/>
          <w:sz w:val="22"/>
        </w:rPr>
        <w:t>The role of the Secretary of States' Representative for Maritime Salvage and Intervention (SOSREP) was created in 1999. SOSREP represents the Secretary of State for the Department of Energy and Climate Change in relation to offshore installations, and the Secretary of State for the Department for Transport in relation to ships and tankers. The SOSREP is in automatic charge of the emergency response to a serious marine incident.</w:t>
      </w:r>
    </w:p>
    <w:p w14:paraId="03064286" w14:textId="08534367" w:rsidR="00D648B0" w:rsidRPr="00D648B0" w:rsidRDefault="00D648B0" w:rsidP="00D648B0">
      <w:pPr>
        <w:pStyle w:val="Nml05indent"/>
        <w:ind w:left="0"/>
        <w:jc w:val="left"/>
        <w:rPr>
          <w:rFonts w:ascii="Arial" w:hAnsi="Arial" w:cs="Arial"/>
          <w:sz w:val="22"/>
        </w:rPr>
      </w:pPr>
      <w:r w:rsidRPr="00D648B0">
        <w:rPr>
          <w:rFonts w:ascii="Arial" w:hAnsi="Arial" w:cs="Arial"/>
          <w:sz w:val="22"/>
          <w:szCs w:val="17"/>
          <w:lang w:eastAsia="en-GB"/>
        </w:rPr>
        <w:t xml:space="preserve">In practical terms, SOSREP will take </w:t>
      </w:r>
      <w:r>
        <w:rPr>
          <w:rFonts w:ascii="Arial" w:hAnsi="Arial" w:cs="Arial"/>
          <w:sz w:val="22"/>
          <w:szCs w:val="17"/>
          <w:lang w:eastAsia="en-GB"/>
        </w:rPr>
        <w:t>their</w:t>
      </w:r>
      <w:r w:rsidRPr="00D648B0">
        <w:rPr>
          <w:rFonts w:ascii="Arial" w:hAnsi="Arial" w:cs="Arial"/>
          <w:sz w:val="22"/>
          <w:szCs w:val="17"/>
          <w:lang w:eastAsia="en-GB"/>
        </w:rPr>
        <w:t xml:space="preserve"> decisions based on the advice given by the particular experts in action on the emergency. </w:t>
      </w:r>
      <w:r>
        <w:rPr>
          <w:rFonts w:ascii="Arial" w:hAnsi="Arial" w:cs="Arial"/>
          <w:sz w:val="22"/>
          <w:szCs w:val="17"/>
          <w:lang w:eastAsia="en-GB"/>
        </w:rPr>
        <w:t>They</w:t>
      </w:r>
      <w:r w:rsidRPr="00D648B0">
        <w:rPr>
          <w:rFonts w:ascii="Arial" w:hAnsi="Arial" w:cs="Arial"/>
          <w:sz w:val="22"/>
          <w:szCs w:val="17"/>
          <w:lang w:eastAsia="en-GB"/>
        </w:rPr>
        <w:t xml:space="preserve"> will agree the salvage plan provided by the salvage contractors and will require it to be amended in the light of other strong advice. </w:t>
      </w:r>
      <w:r>
        <w:rPr>
          <w:rFonts w:ascii="Arial" w:hAnsi="Arial" w:cs="Arial"/>
          <w:sz w:val="22"/>
          <w:szCs w:val="17"/>
          <w:lang w:eastAsia="en-GB"/>
        </w:rPr>
        <w:t>They</w:t>
      </w:r>
      <w:r w:rsidRPr="00D648B0">
        <w:rPr>
          <w:rFonts w:ascii="Arial" w:hAnsi="Arial" w:cs="Arial"/>
          <w:sz w:val="22"/>
          <w:szCs w:val="17"/>
          <w:lang w:eastAsia="en-GB"/>
        </w:rPr>
        <w:t xml:space="preserve"> may ask for additional resources, or call upon other expertise. </w:t>
      </w:r>
      <w:r w:rsidRPr="00D648B0">
        <w:rPr>
          <w:rFonts w:ascii="Arial" w:hAnsi="Arial" w:cs="Arial"/>
          <w:sz w:val="22"/>
        </w:rPr>
        <w:t>SOSREP is empowered to make crucial decisions, often under time pressure, without recourse to a higher authority, where such decisions are in the "overriding UK public interest</w:t>
      </w:r>
      <w:bookmarkStart w:id="251" w:name="n149"/>
      <w:bookmarkEnd w:id="251"/>
      <w:r w:rsidRPr="00D648B0">
        <w:rPr>
          <w:rFonts w:ascii="Arial" w:hAnsi="Arial" w:cs="Arial"/>
          <w:sz w:val="22"/>
        </w:rPr>
        <w:t>”.</w:t>
      </w:r>
    </w:p>
    <w:p w14:paraId="189AE323" w14:textId="77777777" w:rsidR="00D648B0" w:rsidRPr="00D648B0" w:rsidRDefault="00D648B0" w:rsidP="00D648B0">
      <w:pPr>
        <w:pStyle w:val="Heading2"/>
        <w:ind w:left="709" w:hanging="718"/>
      </w:pPr>
      <w:bookmarkStart w:id="252" w:name="_Toc50629281"/>
      <w:r w:rsidRPr="00D648B0">
        <w:t>Civil Contingencies Duty</w:t>
      </w:r>
      <w:bookmarkEnd w:id="252"/>
      <w:r w:rsidRPr="00D648B0">
        <w:t xml:space="preserve"> </w:t>
      </w:r>
    </w:p>
    <w:p w14:paraId="09087568" w14:textId="77777777" w:rsidR="00D648B0" w:rsidRPr="00D648B0" w:rsidRDefault="00D648B0" w:rsidP="00D648B0">
      <w:pPr>
        <w:pStyle w:val="Nml05indent"/>
        <w:ind w:left="0"/>
        <w:jc w:val="left"/>
        <w:rPr>
          <w:rFonts w:ascii="Arial" w:hAnsi="Arial" w:cs="Arial"/>
          <w:sz w:val="22"/>
        </w:rPr>
      </w:pPr>
      <w:r w:rsidRPr="00D648B0">
        <w:rPr>
          <w:rFonts w:ascii="Arial" w:hAnsi="Arial" w:cs="Arial"/>
          <w:sz w:val="22"/>
        </w:rPr>
        <w:t xml:space="preserve">The Civil Contingencies Act 2004 provides a framework for civil protection in the event of an emergency that threatens serious damage to human welfare, the environment or security, </w:t>
      </w:r>
    </w:p>
    <w:p w14:paraId="2E7FA29C" w14:textId="3E56D153" w:rsidR="00D648B0" w:rsidRPr="00D648B0" w:rsidRDefault="00D648B0" w:rsidP="00D648B0">
      <w:pPr>
        <w:pStyle w:val="Nml05indent"/>
        <w:ind w:left="0"/>
        <w:jc w:val="left"/>
        <w:rPr>
          <w:rFonts w:ascii="Arial" w:hAnsi="Arial" w:cs="Arial"/>
          <w:sz w:val="22"/>
        </w:rPr>
      </w:pPr>
      <w:r w:rsidRPr="00D648B0">
        <w:rPr>
          <w:rFonts w:ascii="Arial" w:hAnsi="Arial" w:cs="Arial"/>
          <w:sz w:val="22"/>
        </w:rPr>
        <w:t xml:space="preserve">Peel Ports </w:t>
      </w:r>
      <w:r w:rsidR="00185C64">
        <w:rPr>
          <w:rFonts w:ascii="Arial" w:hAnsi="Arial" w:cs="Arial"/>
          <w:sz w:val="22"/>
        </w:rPr>
        <w:t xml:space="preserve">Group </w:t>
      </w:r>
      <w:r w:rsidRPr="00D648B0">
        <w:rPr>
          <w:rFonts w:ascii="Arial" w:hAnsi="Arial" w:cs="Arial"/>
          <w:sz w:val="22"/>
        </w:rPr>
        <w:t>Harbour Authorities are classified as category 2 ‘‘cooperating bodies’’. They are involved in the associated planning work, and heavily involved in incidents that affect the</w:t>
      </w:r>
    </w:p>
    <w:p w14:paraId="718E07D8" w14:textId="77777777" w:rsidR="00D648B0" w:rsidRPr="00D648B0" w:rsidRDefault="00D648B0" w:rsidP="00D648B0">
      <w:pPr>
        <w:pStyle w:val="Nml05indent"/>
        <w:ind w:left="0"/>
        <w:jc w:val="left"/>
        <w:rPr>
          <w:rFonts w:ascii="Arial" w:hAnsi="Arial" w:cs="Arial"/>
          <w:sz w:val="22"/>
        </w:rPr>
      </w:pPr>
      <w:r w:rsidRPr="00D648B0">
        <w:rPr>
          <w:rFonts w:ascii="Arial" w:hAnsi="Arial" w:cs="Arial"/>
          <w:sz w:val="22"/>
        </w:rPr>
        <w:t>marine sector. They are committed to co-operating and sharing relevant information with category 1 (emergency services and local authorities) and other category 2 responders.</w:t>
      </w:r>
    </w:p>
    <w:p w14:paraId="2945A3D4" w14:textId="2261B2A7" w:rsidR="000A7690" w:rsidRPr="00C56337" w:rsidRDefault="000A7690" w:rsidP="00DD726A">
      <w:pPr>
        <w:pStyle w:val="Heading2"/>
        <w:ind w:left="0" w:firstLine="0"/>
        <w:rPr>
          <w:rFonts w:cs="Arial"/>
        </w:rPr>
      </w:pPr>
      <w:bookmarkStart w:id="253" w:name="_Toc43986596"/>
      <w:bookmarkStart w:id="254" w:name="_Toc50629282"/>
      <w:bookmarkEnd w:id="253"/>
      <w:r w:rsidRPr="00C56337">
        <w:rPr>
          <w:rFonts w:cs="Arial"/>
        </w:rPr>
        <w:lastRenderedPageBreak/>
        <w:t>Environmental Management</w:t>
      </w:r>
      <w:bookmarkEnd w:id="254"/>
      <w:r w:rsidRPr="00C56337">
        <w:rPr>
          <w:rFonts w:cs="Arial"/>
        </w:rPr>
        <w:t xml:space="preserve"> </w:t>
      </w:r>
    </w:p>
    <w:p w14:paraId="1C0B8A8B" w14:textId="61E0C63A" w:rsidR="004F7CBC" w:rsidRPr="00C56337" w:rsidRDefault="00625796" w:rsidP="00DD726A">
      <w:pPr>
        <w:pStyle w:val="Heading2"/>
        <w:ind w:left="0" w:firstLine="0"/>
        <w:rPr>
          <w:rFonts w:cs="Arial"/>
        </w:rPr>
      </w:pPr>
      <w:bookmarkStart w:id="255" w:name="x__Hlk32240797"/>
      <w:r w:rsidRPr="00C56337">
        <w:rPr>
          <w:rFonts w:eastAsia="Times New Roman" w:cs="Arial"/>
          <w:lang w:eastAsia="en-GB"/>
        </w:rPr>
        <w:t>Peel Ports Group</w:t>
      </w:r>
      <w:r w:rsidR="00D06DC0" w:rsidRPr="00C56337">
        <w:rPr>
          <w:rFonts w:eastAsia="Times New Roman" w:cs="Arial"/>
          <w:lang w:eastAsia="en-GB"/>
        </w:rPr>
        <w:t xml:space="preserve"> are committed to fulfilling their functions with regard to nature conservation and other related environmental compliance. </w:t>
      </w:r>
      <w:r w:rsidR="00106DE9">
        <w:rPr>
          <w:rFonts w:eastAsia="Times New Roman" w:cs="Arial"/>
          <w:lang w:eastAsia="en-GB"/>
        </w:rPr>
        <w:t xml:space="preserve"> </w:t>
      </w:r>
      <w:r w:rsidR="00D06DC0" w:rsidRPr="00C56337">
        <w:rPr>
          <w:rFonts w:eastAsia="Times New Roman" w:cs="Arial"/>
          <w:lang w:eastAsia="en-GB"/>
        </w:rPr>
        <w:t xml:space="preserve">They also have an obligation as a competent authority where a Special Protection Area for Birds or a Special Area of Conservation has been designated under the Habitats </w:t>
      </w:r>
      <w:r w:rsidR="00DD726A" w:rsidRPr="00C56337">
        <w:rPr>
          <w:rFonts w:eastAsia="Times New Roman" w:cs="Arial"/>
          <w:lang w:eastAsia="en-GB"/>
        </w:rPr>
        <w:t>Directive and</w:t>
      </w:r>
      <w:r w:rsidR="00D06DC0" w:rsidRPr="00C56337">
        <w:rPr>
          <w:rFonts w:eastAsia="Times New Roman" w:cs="Arial"/>
          <w:lang w:eastAsia="en-GB"/>
        </w:rPr>
        <w:t xml:space="preserve"> must comply with The Natural Environment and Rural Communities Act 2006 which strengthened the requirement for public bodies, including statutory undertakers, to have regard for bio-diversity </w:t>
      </w:r>
      <w:r w:rsidR="00D06DC0" w:rsidRPr="00C56337">
        <w:rPr>
          <w:rFonts w:eastAsia="Times New Roman" w:cs="Arial"/>
          <w:strike/>
          <w:lang w:eastAsia="en-GB"/>
        </w:rPr>
        <w:t>in</w:t>
      </w:r>
      <w:r w:rsidR="00D06DC0" w:rsidRPr="00C56337">
        <w:rPr>
          <w:rFonts w:eastAsia="Times New Roman" w:cs="Arial"/>
          <w:lang w:eastAsia="en-GB"/>
        </w:rPr>
        <w:t> when undertaking their activities.</w:t>
      </w:r>
      <w:r w:rsidR="00106DE9">
        <w:rPr>
          <w:rFonts w:eastAsia="Times New Roman" w:cs="Arial"/>
          <w:lang w:eastAsia="en-GB"/>
        </w:rPr>
        <w:t xml:space="preserve"> </w:t>
      </w:r>
      <w:r w:rsidR="00D06DC0" w:rsidRPr="00C56337">
        <w:rPr>
          <w:rFonts w:eastAsia="Times New Roman" w:cs="Arial"/>
          <w:lang w:eastAsia="en-GB"/>
        </w:rPr>
        <w:t xml:space="preserve"> Under the Regulations implementing the Water Framework Directive,</w:t>
      </w:r>
      <w:bookmarkEnd w:id="255"/>
      <w:r w:rsidR="00830A6E">
        <w:rPr>
          <w:rFonts w:eastAsia="Times New Roman" w:cs="Arial"/>
          <w:lang w:eastAsia="en-GB"/>
        </w:rPr>
        <w:t xml:space="preserve"> </w:t>
      </w:r>
      <w:r w:rsidRPr="00C56337">
        <w:rPr>
          <w:rFonts w:eastAsia="Times New Roman" w:cs="Arial"/>
          <w:lang w:val="en" w:eastAsia="en-GB"/>
        </w:rPr>
        <w:t>Peel Ports Group</w:t>
      </w:r>
      <w:r w:rsidR="00D06DC0" w:rsidRPr="00C56337">
        <w:rPr>
          <w:rFonts w:eastAsia="Times New Roman" w:cs="Arial"/>
          <w:lang w:val="en" w:eastAsia="en-GB"/>
        </w:rPr>
        <w:t xml:space="preserve"> must have regard to the relevant River Basin Management Plan to ensure the protection of inland surface waters (rivers and lakes), transitional waters (estuaries), coastal waters and groundwater. </w:t>
      </w:r>
      <w:r w:rsidR="00106DE9">
        <w:rPr>
          <w:rFonts w:eastAsia="Times New Roman" w:cs="Arial"/>
          <w:lang w:val="en" w:eastAsia="en-GB"/>
        </w:rPr>
        <w:t xml:space="preserve"> </w:t>
      </w:r>
      <w:r w:rsidR="00D06DC0" w:rsidRPr="00C56337">
        <w:rPr>
          <w:rFonts w:eastAsia="Times New Roman" w:cs="Arial"/>
          <w:lang w:eastAsia="en-GB"/>
        </w:rPr>
        <w:t xml:space="preserve">In order to deliver these responsibilities, </w:t>
      </w:r>
      <w:r w:rsidRPr="00C56337">
        <w:rPr>
          <w:rFonts w:eastAsia="Times New Roman" w:cs="Arial"/>
          <w:lang w:eastAsia="en-GB"/>
        </w:rPr>
        <w:t>Peel Ports Group</w:t>
      </w:r>
      <w:r w:rsidR="00D06DC0" w:rsidRPr="00C56337">
        <w:rPr>
          <w:rFonts w:eastAsia="Times New Roman" w:cs="Arial"/>
          <w:lang w:eastAsia="en-GB"/>
        </w:rPr>
        <w:t xml:space="preserve"> employ a dedicated Group Planning Team and an external Group Marine Environmental Advisor to give advice and assurance on compliance. </w:t>
      </w:r>
      <w:r w:rsidR="00106DE9">
        <w:rPr>
          <w:rFonts w:eastAsia="Times New Roman" w:cs="Arial"/>
          <w:lang w:eastAsia="en-GB"/>
        </w:rPr>
        <w:t xml:space="preserve"> </w:t>
      </w:r>
      <w:r w:rsidR="00D06DC0" w:rsidRPr="00C56337">
        <w:rPr>
          <w:rFonts w:eastAsia="Times New Roman" w:cs="Arial"/>
          <w:lang w:eastAsia="en-GB"/>
        </w:rPr>
        <w:t>All the ports have or will have established a Maintenance Dredging Protocol and Water Framework Assessments are carried out and measures implemented, where applicable, to achieve a ‘good ecological status’.</w:t>
      </w:r>
      <w:r w:rsidR="00106DE9">
        <w:rPr>
          <w:rFonts w:eastAsia="Times New Roman" w:cs="Arial"/>
          <w:lang w:eastAsia="en-GB"/>
        </w:rPr>
        <w:t xml:space="preserve">  An environmental check list protocol is available to ensure compliance with national </w:t>
      </w:r>
      <w:r w:rsidR="001D02D9">
        <w:rPr>
          <w:rFonts w:eastAsia="Times New Roman" w:cs="Arial"/>
          <w:lang w:eastAsia="en-GB"/>
        </w:rPr>
        <w:t>regulations</w:t>
      </w:r>
      <w:r w:rsidR="00106DE9">
        <w:rPr>
          <w:rFonts w:eastAsia="Times New Roman" w:cs="Arial"/>
          <w:lang w:eastAsia="en-GB"/>
        </w:rPr>
        <w:t xml:space="preserve">. </w:t>
      </w:r>
      <w:r w:rsidR="00821E21" w:rsidRPr="00551F70">
        <w:rPr>
          <w:rFonts w:cs="Arial"/>
          <w:szCs w:val="24"/>
        </w:rPr>
        <w:t>As a SHA the Port must comply with environmental legislation within its jurisdiction. The GMEO and Marine Environmental Advisor are the first point of contact for marine environmental guidance across the Group</w:t>
      </w:r>
      <w:r w:rsidR="00821E21">
        <w:rPr>
          <w:rFonts w:cs="Arial"/>
          <w:szCs w:val="24"/>
        </w:rPr>
        <w:t xml:space="preserve">. SSP016 sets out </w:t>
      </w:r>
      <w:r w:rsidR="00821E21" w:rsidRPr="00551F70">
        <w:rPr>
          <w:rFonts w:cs="Arial"/>
          <w:szCs w:val="24"/>
        </w:rPr>
        <w:t xml:space="preserve">responsibilities with regard to marine environmental compliance across Peel Ports </w:t>
      </w:r>
      <w:proofErr w:type="spellStart"/>
      <w:r w:rsidR="00821E21" w:rsidRPr="00551F70">
        <w:rPr>
          <w:rFonts w:cs="Arial"/>
          <w:szCs w:val="24"/>
        </w:rPr>
        <w:t>Group</w:t>
      </w:r>
      <w:r w:rsidR="00821E21">
        <w:rPr>
          <w:rFonts w:cs="Arial"/>
          <w:szCs w:val="24"/>
        </w:rPr>
        <w:t>.</w:t>
      </w:r>
      <w:bookmarkStart w:id="256" w:name="_Toc50629283"/>
      <w:r w:rsidR="004F7CBC" w:rsidRPr="00C56337">
        <w:rPr>
          <w:rFonts w:cs="Arial"/>
        </w:rPr>
        <w:t>Marine</w:t>
      </w:r>
      <w:proofErr w:type="spellEnd"/>
      <w:r w:rsidR="004F7CBC" w:rsidRPr="00C56337">
        <w:rPr>
          <w:rFonts w:cs="Arial"/>
        </w:rPr>
        <w:t xml:space="preserve"> services</w:t>
      </w:r>
      <w:bookmarkEnd w:id="256"/>
    </w:p>
    <w:p w14:paraId="56FE57F2" w14:textId="7C4B0A90" w:rsidR="009A040A" w:rsidRPr="0027750A" w:rsidRDefault="00625796" w:rsidP="009A040A">
      <w:pPr>
        <w:rPr>
          <w:rFonts w:ascii="Arial" w:eastAsiaTheme="minorHAnsi" w:hAnsi="Arial" w:cs="Arial"/>
        </w:rPr>
      </w:pPr>
      <w:r w:rsidRPr="0027750A">
        <w:rPr>
          <w:rFonts w:ascii="Arial" w:eastAsiaTheme="minorHAnsi" w:hAnsi="Arial" w:cs="Arial"/>
        </w:rPr>
        <w:t>Peel Ports Group</w:t>
      </w:r>
      <w:r w:rsidR="009A040A" w:rsidRPr="0027750A">
        <w:rPr>
          <w:rFonts w:ascii="Arial" w:eastAsiaTheme="minorHAnsi" w:hAnsi="Arial" w:cs="Arial"/>
        </w:rPr>
        <w:t xml:space="preserve"> are required to facilitate Marine Services within their areas of jurisdiction. </w:t>
      </w:r>
      <w:r w:rsidR="00106DE9" w:rsidRPr="0027750A">
        <w:rPr>
          <w:rFonts w:ascii="Arial" w:eastAsiaTheme="minorHAnsi" w:hAnsi="Arial" w:cs="Arial"/>
        </w:rPr>
        <w:t xml:space="preserve"> </w:t>
      </w:r>
      <w:r w:rsidR="009A040A" w:rsidRPr="0027750A">
        <w:rPr>
          <w:rFonts w:ascii="Arial" w:eastAsiaTheme="minorHAnsi" w:hAnsi="Arial" w:cs="Arial"/>
        </w:rPr>
        <w:t xml:space="preserve">Respective Ports have identified and implemented reasonably practicable measures to regulate the safe conduct of these operations </w:t>
      </w:r>
    </w:p>
    <w:p w14:paraId="472A85A6" w14:textId="1889E350" w:rsidR="009A040A" w:rsidRPr="0027750A" w:rsidRDefault="009A040A" w:rsidP="009A040A">
      <w:pPr>
        <w:autoSpaceDE w:val="0"/>
        <w:autoSpaceDN w:val="0"/>
        <w:adjustRightInd w:val="0"/>
        <w:spacing w:after="0" w:line="240" w:lineRule="auto"/>
        <w:rPr>
          <w:rFonts w:ascii="Arial" w:eastAsiaTheme="minorHAnsi" w:hAnsi="Arial" w:cs="Arial"/>
        </w:rPr>
      </w:pPr>
      <w:r w:rsidRPr="0027750A">
        <w:rPr>
          <w:rFonts w:ascii="Arial" w:eastAsiaTheme="minorHAnsi" w:hAnsi="Arial" w:cs="Arial"/>
        </w:rPr>
        <w:t>Marine support services may be carried out by Pe</w:t>
      </w:r>
      <w:r w:rsidR="00475B58" w:rsidRPr="0027750A">
        <w:rPr>
          <w:rFonts w:ascii="Arial" w:eastAsiaTheme="minorHAnsi" w:hAnsi="Arial" w:cs="Arial"/>
        </w:rPr>
        <w:t>e</w:t>
      </w:r>
      <w:r w:rsidRPr="0027750A">
        <w:rPr>
          <w:rFonts w:ascii="Arial" w:eastAsiaTheme="minorHAnsi" w:hAnsi="Arial" w:cs="Arial"/>
        </w:rPr>
        <w:t xml:space="preserve">l Ports personnel, contractors engaged by </w:t>
      </w:r>
      <w:r w:rsidR="00625796" w:rsidRPr="0027750A">
        <w:rPr>
          <w:rFonts w:ascii="Arial" w:eastAsiaTheme="minorHAnsi" w:hAnsi="Arial" w:cs="Arial"/>
        </w:rPr>
        <w:t>Peel Ports Group</w:t>
      </w:r>
      <w:r w:rsidRPr="0027750A">
        <w:rPr>
          <w:rFonts w:ascii="Arial" w:eastAsiaTheme="minorHAnsi" w:hAnsi="Arial" w:cs="Arial"/>
        </w:rPr>
        <w:t xml:space="preserve"> and/or by other 3rd party operators. </w:t>
      </w:r>
      <w:r w:rsidR="00796720" w:rsidRPr="0027750A">
        <w:rPr>
          <w:rFonts w:ascii="Arial" w:eastAsiaTheme="minorHAnsi" w:hAnsi="Arial" w:cs="Arial"/>
        </w:rPr>
        <w:t xml:space="preserve"> </w:t>
      </w:r>
      <w:r w:rsidRPr="0027750A">
        <w:rPr>
          <w:rFonts w:ascii="Arial" w:eastAsiaTheme="minorHAnsi" w:hAnsi="Arial" w:cs="Arial"/>
        </w:rPr>
        <w:t>Certain activities are essential to support marine operations of the port</w:t>
      </w:r>
      <w:r w:rsidR="00796720" w:rsidRPr="0027750A">
        <w:rPr>
          <w:rFonts w:ascii="Arial" w:eastAsiaTheme="minorHAnsi" w:hAnsi="Arial" w:cs="Arial"/>
        </w:rPr>
        <w:t>s</w:t>
      </w:r>
      <w:r w:rsidRPr="0027750A">
        <w:rPr>
          <w:rFonts w:ascii="Arial" w:eastAsiaTheme="minorHAnsi" w:hAnsi="Arial" w:cs="Arial"/>
        </w:rPr>
        <w:t>. Marine services identified as</w:t>
      </w:r>
      <w:r w:rsidR="00796720" w:rsidRPr="0027750A">
        <w:rPr>
          <w:rFonts w:ascii="Arial" w:eastAsiaTheme="minorHAnsi" w:hAnsi="Arial" w:cs="Arial"/>
        </w:rPr>
        <w:t xml:space="preserve"> </w:t>
      </w:r>
      <w:r w:rsidRPr="0027750A">
        <w:rPr>
          <w:rFonts w:ascii="Arial" w:eastAsiaTheme="minorHAnsi" w:hAnsi="Arial" w:cs="Arial"/>
        </w:rPr>
        <w:t>requiring control and/or consent measures includes, but is not limited to:</w:t>
      </w:r>
    </w:p>
    <w:p w14:paraId="0F1091F9" w14:textId="7774121E" w:rsidR="009A040A" w:rsidRPr="0027750A" w:rsidRDefault="009A040A" w:rsidP="000C26D9">
      <w:pPr>
        <w:pStyle w:val="ListParagraph"/>
        <w:numPr>
          <w:ilvl w:val="0"/>
          <w:numId w:val="20"/>
        </w:numPr>
        <w:autoSpaceDE w:val="0"/>
        <w:autoSpaceDN w:val="0"/>
        <w:adjustRightInd w:val="0"/>
        <w:spacing w:after="0" w:line="240" w:lineRule="auto"/>
        <w:ind w:hanging="11"/>
        <w:rPr>
          <w:rFonts w:ascii="Arial" w:eastAsiaTheme="minorHAnsi" w:hAnsi="Arial" w:cs="Arial"/>
        </w:rPr>
      </w:pPr>
      <w:r w:rsidRPr="0027750A">
        <w:rPr>
          <w:rFonts w:ascii="Arial" w:eastAsiaTheme="minorHAnsi" w:hAnsi="Arial" w:cs="Arial"/>
        </w:rPr>
        <w:t>Dredging Works</w:t>
      </w:r>
    </w:p>
    <w:p w14:paraId="09BCB668" w14:textId="0CD69748" w:rsidR="009A040A" w:rsidRPr="0027750A" w:rsidRDefault="009A040A" w:rsidP="000C26D9">
      <w:pPr>
        <w:pStyle w:val="ListParagraph"/>
        <w:numPr>
          <w:ilvl w:val="0"/>
          <w:numId w:val="20"/>
        </w:numPr>
        <w:autoSpaceDE w:val="0"/>
        <w:autoSpaceDN w:val="0"/>
        <w:adjustRightInd w:val="0"/>
        <w:spacing w:after="0" w:line="240" w:lineRule="auto"/>
        <w:ind w:hanging="11"/>
        <w:rPr>
          <w:rFonts w:ascii="Arial" w:eastAsiaTheme="minorHAnsi" w:hAnsi="Arial" w:cs="Arial"/>
        </w:rPr>
      </w:pPr>
      <w:r w:rsidRPr="0027750A">
        <w:rPr>
          <w:rFonts w:ascii="Arial" w:eastAsiaTheme="minorHAnsi" w:hAnsi="Arial" w:cs="Arial"/>
        </w:rPr>
        <w:t>Commercial vessel Mooring operations</w:t>
      </w:r>
    </w:p>
    <w:p w14:paraId="27AE690F" w14:textId="5ABFA6C0" w:rsidR="009A040A" w:rsidRPr="0027750A" w:rsidRDefault="009A040A" w:rsidP="000C26D9">
      <w:pPr>
        <w:pStyle w:val="ListParagraph"/>
        <w:numPr>
          <w:ilvl w:val="0"/>
          <w:numId w:val="20"/>
        </w:numPr>
        <w:autoSpaceDE w:val="0"/>
        <w:autoSpaceDN w:val="0"/>
        <w:adjustRightInd w:val="0"/>
        <w:spacing w:after="0" w:line="240" w:lineRule="auto"/>
        <w:ind w:hanging="11"/>
        <w:rPr>
          <w:rFonts w:ascii="Arial" w:eastAsiaTheme="minorHAnsi" w:hAnsi="Arial" w:cs="Arial"/>
        </w:rPr>
      </w:pPr>
      <w:r w:rsidRPr="0027750A">
        <w:rPr>
          <w:rFonts w:ascii="Arial" w:eastAsiaTheme="minorHAnsi" w:hAnsi="Arial" w:cs="Arial"/>
        </w:rPr>
        <w:t>Bunkering operations</w:t>
      </w:r>
    </w:p>
    <w:p w14:paraId="69011D8B" w14:textId="1B1F9596" w:rsidR="009A040A" w:rsidRPr="00C16056" w:rsidRDefault="009A040A" w:rsidP="000C26D9">
      <w:pPr>
        <w:pStyle w:val="ListParagraph"/>
        <w:numPr>
          <w:ilvl w:val="0"/>
          <w:numId w:val="20"/>
        </w:numPr>
        <w:autoSpaceDE w:val="0"/>
        <w:autoSpaceDN w:val="0"/>
        <w:adjustRightInd w:val="0"/>
        <w:spacing w:after="0" w:line="240" w:lineRule="auto"/>
        <w:ind w:hanging="11"/>
        <w:rPr>
          <w:rFonts w:ascii="Arial" w:eastAsiaTheme="minorHAnsi" w:hAnsi="Arial" w:cs="Arial"/>
        </w:rPr>
      </w:pPr>
      <w:r w:rsidRPr="00C16056">
        <w:rPr>
          <w:rFonts w:ascii="Arial" w:eastAsiaTheme="minorHAnsi" w:hAnsi="Arial" w:cs="Arial"/>
        </w:rPr>
        <w:t>Diving operations</w:t>
      </w:r>
    </w:p>
    <w:p w14:paraId="6AD74711" w14:textId="0FD02676" w:rsidR="009A040A" w:rsidRPr="00C16056" w:rsidRDefault="009A040A" w:rsidP="000C26D9">
      <w:pPr>
        <w:pStyle w:val="ListParagraph"/>
        <w:numPr>
          <w:ilvl w:val="0"/>
          <w:numId w:val="20"/>
        </w:numPr>
        <w:autoSpaceDE w:val="0"/>
        <w:autoSpaceDN w:val="0"/>
        <w:adjustRightInd w:val="0"/>
        <w:spacing w:after="0" w:line="240" w:lineRule="auto"/>
        <w:ind w:hanging="11"/>
        <w:rPr>
          <w:rFonts w:ascii="Arial" w:eastAsiaTheme="minorHAnsi" w:hAnsi="Arial" w:cs="Arial"/>
        </w:rPr>
      </w:pPr>
      <w:r w:rsidRPr="00C16056">
        <w:rPr>
          <w:rFonts w:ascii="Arial" w:eastAsiaTheme="minorHAnsi" w:hAnsi="Arial" w:cs="Arial"/>
        </w:rPr>
        <w:t>Hot Works</w:t>
      </w:r>
    </w:p>
    <w:p w14:paraId="29498E35" w14:textId="0EB700E8" w:rsidR="009A040A" w:rsidRPr="00C16056" w:rsidRDefault="00475B58" w:rsidP="000C26D9">
      <w:pPr>
        <w:pStyle w:val="ListParagraph"/>
        <w:numPr>
          <w:ilvl w:val="0"/>
          <w:numId w:val="20"/>
        </w:numPr>
        <w:ind w:hanging="11"/>
        <w:rPr>
          <w:rFonts w:ascii="Arial" w:hAnsi="Arial" w:cs="Arial"/>
          <w:sz w:val="24"/>
          <w:szCs w:val="24"/>
        </w:rPr>
      </w:pPr>
      <w:r w:rsidRPr="00C16056">
        <w:rPr>
          <w:rFonts w:ascii="Arial" w:eastAsiaTheme="minorHAnsi" w:hAnsi="Arial" w:cs="Arial"/>
        </w:rPr>
        <w:t>Dormant Bessel management</w:t>
      </w:r>
    </w:p>
    <w:p w14:paraId="0DA8159D" w14:textId="16095BF1" w:rsidR="00796720" w:rsidRPr="00C56337" w:rsidRDefault="00796720" w:rsidP="00871A3C">
      <w:pPr>
        <w:rPr>
          <w:rFonts w:ascii="Arial" w:hAnsi="Arial" w:cs="Arial"/>
        </w:rPr>
      </w:pPr>
      <w:r w:rsidRPr="00C56337">
        <w:rPr>
          <w:rFonts w:ascii="Arial" w:hAnsi="Arial" w:cs="Arial"/>
        </w:rPr>
        <w:t>Ports follow local SOPs/LWIs for the control of these activities. Please refer to Port specific SOPs, MSMS Volume 2- section 10 - Marine Services.</w:t>
      </w:r>
    </w:p>
    <w:p w14:paraId="074A6642" w14:textId="0995744A" w:rsidR="004F7CBC" w:rsidRPr="00C56337" w:rsidRDefault="004F7CBC" w:rsidP="00A43491">
      <w:pPr>
        <w:pStyle w:val="Heading2"/>
        <w:ind w:left="0" w:firstLine="0"/>
        <w:rPr>
          <w:rFonts w:cs="Arial"/>
        </w:rPr>
      </w:pPr>
      <w:bookmarkStart w:id="257" w:name="_Toc50629284"/>
      <w:r w:rsidRPr="00C56337">
        <w:rPr>
          <w:rFonts w:cs="Arial"/>
        </w:rPr>
        <w:t>Leisure craft engagement</w:t>
      </w:r>
      <w:bookmarkEnd w:id="257"/>
      <w:r w:rsidRPr="00C56337">
        <w:rPr>
          <w:rFonts w:cs="Arial"/>
        </w:rPr>
        <w:t xml:space="preserve"> </w:t>
      </w:r>
    </w:p>
    <w:p w14:paraId="74AF12C7" w14:textId="27613167" w:rsidR="005A1100" w:rsidRPr="00C56337" w:rsidRDefault="00625796">
      <w:pPr>
        <w:rPr>
          <w:rFonts w:ascii="Arial" w:hAnsi="Arial" w:cs="Arial"/>
        </w:rPr>
      </w:pPr>
      <w:r w:rsidRPr="00C56337">
        <w:rPr>
          <w:rFonts w:ascii="Arial" w:hAnsi="Arial" w:cs="Arial"/>
        </w:rPr>
        <w:t>Peel Ports Group</w:t>
      </w:r>
      <w:r w:rsidR="006D22F7" w:rsidRPr="00C56337">
        <w:rPr>
          <w:rFonts w:ascii="Arial" w:hAnsi="Arial" w:cs="Arial"/>
        </w:rPr>
        <w:t xml:space="preserve"> engages </w:t>
      </w:r>
      <w:r w:rsidR="00263462">
        <w:rPr>
          <w:rFonts w:ascii="Arial" w:hAnsi="Arial" w:cs="Arial"/>
        </w:rPr>
        <w:t xml:space="preserve">regularly </w:t>
      </w:r>
      <w:r w:rsidR="006D22F7" w:rsidRPr="00C56337">
        <w:rPr>
          <w:rFonts w:ascii="Arial" w:hAnsi="Arial" w:cs="Arial"/>
        </w:rPr>
        <w:t xml:space="preserve">with the local Leisure Community </w:t>
      </w:r>
      <w:r w:rsidR="00263462">
        <w:rPr>
          <w:rFonts w:ascii="Arial" w:hAnsi="Arial" w:cs="Arial"/>
        </w:rPr>
        <w:t>to discuss marine safety</w:t>
      </w:r>
      <w:r w:rsidR="006D22F7" w:rsidRPr="00C56337">
        <w:rPr>
          <w:rFonts w:ascii="Arial" w:hAnsi="Arial" w:cs="Arial"/>
        </w:rPr>
        <w:t>. A</w:t>
      </w:r>
      <w:r w:rsidR="00475B58" w:rsidRPr="00C56337">
        <w:rPr>
          <w:rFonts w:ascii="Arial" w:hAnsi="Arial" w:cs="Arial"/>
        </w:rPr>
        <w:t>s a minimum</w:t>
      </w:r>
      <w:r w:rsidR="00263462">
        <w:rPr>
          <w:rFonts w:ascii="Arial" w:hAnsi="Arial" w:cs="Arial"/>
        </w:rPr>
        <w:t>,</w:t>
      </w:r>
      <w:r w:rsidR="006D22F7" w:rsidRPr="00C56337">
        <w:rPr>
          <w:rFonts w:ascii="Arial" w:hAnsi="Arial" w:cs="Arial"/>
        </w:rPr>
        <w:t xml:space="preserve"> </w:t>
      </w:r>
      <w:r w:rsidR="00475B58" w:rsidRPr="00C56337">
        <w:rPr>
          <w:rFonts w:ascii="Arial" w:hAnsi="Arial" w:cs="Arial"/>
        </w:rPr>
        <w:t>an a</w:t>
      </w:r>
      <w:r w:rsidR="006D22F7" w:rsidRPr="00C56337">
        <w:rPr>
          <w:rFonts w:ascii="Arial" w:hAnsi="Arial" w:cs="Arial"/>
        </w:rPr>
        <w:t xml:space="preserve">nnual </w:t>
      </w:r>
      <w:r w:rsidR="00475B58" w:rsidRPr="00C56337">
        <w:rPr>
          <w:rFonts w:ascii="Arial" w:hAnsi="Arial" w:cs="Arial"/>
        </w:rPr>
        <w:t>l</w:t>
      </w:r>
      <w:r w:rsidR="006D22F7" w:rsidRPr="00C56337">
        <w:rPr>
          <w:rFonts w:ascii="Arial" w:hAnsi="Arial" w:cs="Arial"/>
        </w:rPr>
        <w:t xml:space="preserve">eisure committee meeting is held to facilitate discussion on safety matters pertaining to that </w:t>
      </w:r>
      <w:r w:rsidR="00541E7E" w:rsidRPr="00C56337">
        <w:rPr>
          <w:rFonts w:ascii="Arial" w:hAnsi="Arial" w:cs="Arial"/>
        </w:rPr>
        <w:t>port.</w:t>
      </w:r>
      <w:r w:rsidR="006D22F7" w:rsidRPr="00C56337">
        <w:rPr>
          <w:rFonts w:ascii="Arial" w:hAnsi="Arial" w:cs="Arial"/>
        </w:rPr>
        <w:t xml:space="preserve"> </w:t>
      </w:r>
      <w:r w:rsidR="00106DE9">
        <w:rPr>
          <w:rFonts w:ascii="Arial" w:hAnsi="Arial" w:cs="Arial"/>
        </w:rPr>
        <w:t xml:space="preserve"> </w:t>
      </w:r>
      <w:r w:rsidR="006D22F7" w:rsidRPr="00C56337">
        <w:rPr>
          <w:rFonts w:ascii="Arial" w:hAnsi="Arial" w:cs="Arial"/>
        </w:rPr>
        <w:t xml:space="preserve">All changes and proposals that may have an impact on leisure users shall as far as practical be subject to local consultation. Ports each have their own SOP in place in the MSMS Volume 2 </w:t>
      </w:r>
      <w:r w:rsidR="005D6B04" w:rsidRPr="00C56337">
        <w:rPr>
          <w:rFonts w:ascii="Arial" w:hAnsi="Arial" w:cs="Arial"/>
        </w:rPr>
        <w:t>if applicable.</w:t>
      </w:r>
    </w:p>
    <w:p w14:paraId="7C61BA19" w14:textId="427C1C94" w:rsidR="005A1100" w:rsidRPr="00C56337" w:rsidRDefault="005A1100" w:rsidP="00263462">
      <w:pPr>
        <w:pStyle w:val="Heading2"/>
        <w:ind w:left="0" w:firstLine="0"/>
        <w:rPr>
          <w:rFonts w:cs="Arial"/>
        </w:rPr>
      </w:pPr>
      <w:bookmarkStart w:id="258" w:name="_Toc43986600"/>
      <w:bookmarkStart w:id="259" w:name="_Toc50629285"/>
      <w:bookmarkEnd w:id="258"/>
      <w:r w:rsidRPr="00C56337">
        <w:rPr>
          <w:rFonts w:cs="Arial"/>
        </w:rPr>
        <w:lastRenderedPageBreak/>
        <w:t>Consultation</w:t>
      </w:r>
      <w:r w:rsidR="007F63CD">
        <w:rPr>
          <w:rFonts w:cs="Arial"/>
        </w:rPr>
        <w:t xml:space="preserve"> with external stakeholders</w:t>
      </w:r>
      <w:bookmarkEnd w:id="259"/>
    </w:p>
    <w:p w14:paraId="4589743C" w14:textId="25CF7102" w:rsidR="00750666" w:rsidRPr="00C56337" w:rsidRDefault="005A1100" w:rsidP="008D0A29">
      <w:pPr>
        <w:rPr>
          <w:rFonts w:ascii="Arial" w:hAnsi="Arial" w:cs="Arial"/>
        </w:rPr>
      </w:pPr>
      <w:r w:rsidRPr="00C56337">
        <w:rPr>
          <w:rFonts w:ascii="Arial" w:hAnsi="Arial" w:cs="Arial"/>
        </w:rPr>
        <w:t xml:space="preserve">This is the process of communication, discussion, feedback and publication of the key control measures, the MSMS and polices. Consultation should always be with affected stakeholders and can be done via various means. </w:t>
      </w:r>
      <w:r w:rsidR="00106DE9">
        <w:rPr>
          <w:rFonts w:ascii="Arial" w:hAnsi="Arial" w:cs="Arial"/>
        </w:rPr>
        <w:t xml:space="preserve"> </w:t>
      </w:r>
      <w:r w:rsidRPr="00C56337">
        <w:rPr>
          <w:rFonts w:ascii="Arial" w:hAnsi="Arial" w:cs="Arial"/>
        </w:rPr>
        <w:t>It can be to notify stakeholders of relevant port and marine safety information, changes to procedure and policy, changes to regulations, or changes to the port’s key marine safety control measures. Stakeholder</w:t>
      </w:r>
      <w:r w:rsidR="00750666" w:rsidRPr="00C56337">
        <w:rPr>
          <w:rFonts w:ascii="Arial" w:hAnsi="Arial" w:cs="Arial"/>
        </w:rPr>
        <w:t>s</w:t>
      </w:r>
      <w:r w:rsidRPr="00C56337">
        <w:rPr>
          <w:rFonts w:ascii="Arial" w:hAnsi="Arial" w:cs="Arial"/>
        </w:rPr>
        <w:t xml:space="preserve"> may be internal staff or external groups. Groups can be setup specifically for certain consultations </w:t>
      </w:r>
      <w:r w:rsidR="001B1576" w:rsidRPr="00C56337">
        <w:rPr>
          <w:rFonts w:ascii="Arial" w:hAnsi="Arial" w:cs="Arial"/>
        </w:rPr>
        <w:t>e.g.</w:t>
      </w:r>
      <w:r w:rsidRPr="00C56337">
        <w:rPr>
          <w:rFonts w:ascii="Arial" w:hAnsi="Arial" w:cs="Arial"/>
        </w:rPr>
        <w:t xml:space="preserve"> HAZID, or changes to Pilotage Directions, or they may use already established liaison groups such as the </w:t>
      </w:r>
      <w:r w:rsidR="00750666" w:rsidRPr="00C56337">
        <w:rPr>
          <w:rFonts w:ascii="Arial" w:hAnsi="Arial" w:cs="Arial"/>
        </w:rPr>
        <w:t>Port Terminal Liaison Committees.</w:t>
      </w:r>
    </w:p>
    <w:p w14:paraId="066EE349" w14:textId="77777777" w:rsidR="00750666" w:rsidRPr="00C56337" w:rsidRDefault="00750666" w:rsidP="008D0A29">
      <w:pPr>
        <w:rPr>
          <w:rFonts w:ascii="Arial" w:hAnsi="Arial" w:cs="Arial"/>
        </w:rPr>
      </w:pPr>
      <w:r w:rsidRPr="00C56337">
        <w:rPr>
          <w:rFonts w:ascii="Arial" w:hAnsi="Arial" w:cs="Arial"/>
        </w:rPr>
        <w:t>Some forms of Consultation are statutory such as changes to Pilotage or General Directions and Byelaws, Marine Licence applications, harbour works licensing, changes to port dues and charges.</w:t>
      </w:r>
    </w:p>
    <w:p w14:paraId="2F9FA1AD" w14:textId="77777777" w:rsidR="00750666" w:rsidRPr="00C56337" w:rsidRDefault="00750666" w:rsidP="008D0A29">
      <w:pPr>
        <w:rPr>
          <w:rFonts w:ascii="Arial" w:hAnsi="Arial" w:cs="Arial"/>
        </w:rPr>
      </w:pPr>
      <w:r w:rsidRPr="00C56337">
        <w:rPr>
          <w:rFonts w:ascii="Arial" w:hAnsi="Arial" w:cs="Arial"/>
        </w:rPr>
        <w:t xml:space="preserve">Consultation should be recorded and </w:t>
      </w:r>
      <w:proofErr w:type="spellStart"/>
      <w:r w:rsidRPr="00C56337">
        <w:rPr>
          <w:rFonts w:ascii="Arial" w:hAnsi="Arial" w:cs="Arial"/>
        </w:rPr>
        <w:t>minuted</w:t>
      </w:r>
      <w:proofErr w:type="spellEnd"/>
      <w:r w:rsidRPr="00C56337">
        <w:rPr>
          <w:rFonts w:ascii="Arial" w:hAnsi="Arial" w:cs="Arial"/>
        </w:rPr>
        <w:t>.</w:t>
      </w:r>
    </w:p>
    <w:p w14:paraId="19EBE425" w14:textId="06677CFC" w:rsidR="00750666" w:rsidRPr="00C56337" w:rsidRDefault="00750666" w:rsidP="008D0A29">
      <w:pPr>
        <w:rPr>
          <w:rFonts w:ascii="Arial" w:hAnsi="Arial" w:cs="Arial"/>
        </w:rPr>
      </w:pPr>
      <w:r w:rsidRPr="00C56337">
        <w:rPr>
          <w:rFonts w:ascii="Arial" w:hAnsi="Arial" w:cs="Arial"/>
        </w:rPr>
        <w:t>All port</w:t>
      </w:r>
      <w:r w:rsidR="005D6B04" w:rsidRPr="00C56337">
        <w:rPr>
          <w:rFonts w:ascii="Arial" w:hAnsi="Arial" w:cs="Arial"/>
        </w:rPr>
        <w:t>s</w:t>
      </w:r>
      <w:r w:rsidRPr="00C56337">
        <w:rPr>
          <w:rFonts w:ascii="Arial" w:hAnsi="Arial" w:cs="Arial"/>
        </w:rPr>
        <w:t xml:space="preserve"> shall establish as a minimum </w:t>
      </w:r>
      <w:r w:rsidR="008D0A29" w:rsidRPr="00C56337">
        <w:rPr>
          <w:rFonts w:ascii="Arial" w:hAnsi="Arial" w:cs="Arial"/>
        </w:rPr>
        <w:t>the following external consultation</w:t>
      </w:r>
      <w:r w:rsidR="008D0A29">
        <w:rPr>
          <w:rFonts w:ascii="Arial" w:hAnsi="Arial" w:cs="Arial"/>
        </w:rPr>
        <w:t xml:space="preserve"> meeting</w:t>
      </w:r>
      <w:r w:rsidRPr="00C56337">
        <w:rPr>
          <w:rFonts w:ascii="Arial" w:hAnsi="Arial" w:cs="Arial"/>
        </w:rPr>
        <w:t>:</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126"/>
        <w:gridCol w:w="6908"/>
      </w:tblGrid>
      <w:tr w:rsidR="00826316" w:rsidRPr="00C56337" w:rsidDel="00826316" w14:paraId="7B1A08C9" w14:textId="77777777" w:rsidTr="0027750A">
        <w:trPr>
          <w:cantSplit/>
          <w:trHeight w:val="463"/>
          <w:jc w:val="center"/>
        </w:trPr>
        <w:tc>
          <w:tcPr>
            <w:tcW w:w="1555" w:type="dxa"/>
            <w:shd w:val="clear" w:color="auto" w:fill="BFBFBF" w:themeFill="background1" w:themeFillShade="BF"/>
          </w:tcPr>
          <w:p w14:paraId="0BF8D5F0" w14:textId="06B5E6E2" w:rsidR="00826316" w:rsidRPr="00C56337" w:rsidDel="00826316" w:rsidRDefault="00826316" w:rsidP="00D31C87">
            <w:pPr>
              <w:rPr>
                <w:rFonts w:ascii="Arial" w:hAnsi="Arial" w:cs="Arial"/>
                <w:b/>
              </w:rPr>
            </w:pPr>
            <w:r w:rsidRPr="00C56337">
              <w:rPr>
                <w:rFonts w:ascii="Arial" w:hAnsi="Arial" w:cs="Arial"/>
                <w:b/>
              </w:rPr>
              <w:t>Meeting</w:t>
            </w:r>
          </w:p>
        </w:tc>
        <w:tc>
          <w:tcPr>
            <w:tcW w:w="2126" w:type="dxa"/>
            <w:shd w:val="clear" w:color="auto" w:fill="BFBFBF" w:themeFill="background1" w:themeFillShade="BF"/>
          </w:tcPr>
          <w:p w14:paraId="6434225D" w14:textId="4F4F088E" w:rsidR="00826316" w:rsidRPr="00C56337" w:rsidDel="00826316" w:rsidRDefault="00826316" w:rsidP="00D31C87">
            <w:pPr>
              <w:rPr>
                <w:rFonts w:ascii="Arial" w:hAnsi="Arial" w:cs="Arial"/>
                <w:b/>
              </w:rPr>
            </w:pPr>
            <w:r w:rsidRPr="00C56337">
              <w:rPr>
                <w:rFonts w:ascii="Arial" w:hAnsi="Arial" w:cs="Arial"/>
                <w:b/>
              </w:rPr>
              <w:t>Frequency</w:t>
            </w:r>
          </w:p>
        </w:tc>
        <w:tc>
          <w:tcPr>
            <w:tcW w:w="6908" w:type="dxa"/>
            <w:shd w:val="clear" w:color="auto" w:fill="BFBFBF" w:themeFill="background1" w:themeFillShade="BF"/>
          </w:tcPr>
          <w:p w14:paraId="4407D242" w14:textId="116836A0" w:rsidR="00826316" w:rsidRPr="00C56337" w:rsidDel="00826316" w:rsidRDefault="00826316" w:rsidP="00D31C87">
            <w:pPr>
              <w:rPr>
                <w:rFonts w:ascii="Arial" w:hAnsi="Arial" w:cs="Arial"/>
                <w:b/>
              </w:rPr>
            </w:pPr>
            <w:r w:rsidRPr="00C56337">
              <w:rPr>
                <w:rFonts w:ascii="Arial" w:hAnsi="Arial" w:cs="Arial"/>
                <w:b/>
              </w:rPr>
              <w:t>Topics covered</w:t>
            </w:r>
          </w:p>
        </w:tc>
      </w:tr>
      <w:tr w:rsidR="00750666" w:rsidRPr="00C56337" w14:paraId="566F88DF" w14:textId="77777777" w:rsidTr="0027750A">
        <w:trPr>
          <w:cantSplit/>
          <w:trHeight w:val="1270"/>
          <w:jc w:val="center"/>
        </w:trPr>
        <w:tc>
          <w:tcPr>
            <w:tcW w:w="1555" w:type="dxa"/>
          </w:tcPr>
          <w:p w14:paraId="0072E617" w14:textId="77777777" w:rsidR="00750666" w:rsidRPr="0027750A" w:rsidRDefault="0027750A" w:rsidP="00D31C87">
            <w:pPr>
              <w:rPr>
                <w:rFonts w:ascii="Arial" w:hAnsi="Arial" w:cs="Arial"/>
              </w:rPr>
            </w:pPr>
            <w:r w:rsidRPr="0027750A">
              <w:rPr>
                <w:rFonts w:ascii="Arial" w:hAnsi="Arial" w:cs="Arial"/>
              </w:rPr>
              <w:t xml:space="preserve">Pilotage Management Committees </w:t>
            </w:r>
          </w:p>
          <w:p w14:paraId="60BBB155" w14:textId="77777777" w:rsidR="0027750A" w:rsidRPr="0027750A" w:rsidRDefault="0027750A" w:rsidP="00D31C87">
            <w:pPr>
              <w:rPr>
                <w:rFonts w:ascii="Arial" w:hAnsi="Arial" w:cs="Arial"/>
              </w:rPr>
            </w:pPr>
          </w:p>
          <w:p w14:paraId="6BD4CB30" w14:textId="4BEF0C63" w:rsidR="0027750A" w:rsidRPr="0027750A" w:rsidRDefault="0027750A" w:rsidP="00D31C87">
            <w:pPr>
              <w:rPr>
                <w:rFonts w:ascii="Arial" w:hAnsi="Arial" w:cs="Arial"/>
                <w:b/>
              </w:rPr>
            </w:pPr>
            <w:r w:rsidRPr="0027750A">
              <w:rPr>
                <w:rFonts w:ascii="Arial" w:hAnsi="Arial" w:cs="Arial"/>
              </w:rPr>
              <w:t>(6 Monthly)</w:t>
            </w:r>
          </w:p>
        </w:tc>
        <w:tc>
          <w:tcPr>
            <w:tcW w:w="2126" w:type="dxa"/>
          </w:tcPr>
          <w:p w14:paraId="5D83D5AA" w14:textId="7FD994FE" w:rsidR="00750666" w:rsidRPr="00C56337" w:rsidRDefault="0027750A" w:rsidP="00D31C87">
            <w:pPr>
              <w:rPr>
                <w:rFonts w:ascii="Arial" w:hAnsi="Arial" w:cs="Arial"/>
              </w:rPr>
            </w:pPr>
            <w:r w:rsidRPr="00C56337">
              <w:rPr>
                <w:rFonts w:ascii="Arial" w:hAnsi="Arial" w:cs="Arial"/>
              </w:rPr>
              <w:t>Senior Marine Managers, Pilot Reps, Towage, Agents, Line handling, principle port users / terminal operators</w:t>
            </w:r>
          </w:p>
        </w:tc>
        <w:tc>
          <w:tcPr>
            <w:tcW w:w="6908" w:type="dxa"/>
          </w:tcPr>
          <w:p w14:paraId="25A8C3E2" w14:textId="77777777" w:rsidR="00750666" w:rsidRPr="00C56337" w:rsidRDefault="00750666" w:rsidP="00D31C87">
            <w:pPr>
              <w:spacing w:after="120"/>
              <w:rPr>
                <w:rFonts w:ascii="Arial" w:hAnsi="Arial" w:cs="Arial"/>
              </w:rPr>
            </w:pPr>
            <w:r w:rsidRPr="00C56337">
              <w:rPr>
                <w:rFonts w:ascii="Arial" w:hAnsi="Arial" w:cs="Arial"/>
              </w:rPr>
              <w:t>Representatives for pilotage, towage, shipping agents, boatmen services and the Principal Port Users (for ports), or the Terminal Operator form these committees. The main objective of these committees is to discuss marine safety issues, potential changes to procedures or legislation, incident trends, changes to assets and infrastructure</w:t>
            </w:r>
          </w:p>
        </w:tc>
      </w:tr>
      <w:tr w:rsidR="0027750A" w:rsidRPr="00C56337" w14:paraId="69A6D390" w14:textId="77777777" w:rsidTr="0027750A">
        <w:trPr>
          <w:cantSplit/>
          <w:trHeight w:val="1761"/>
          <w:jc w:val="center"/>
        </w:trPr>
        <w:tc>
          <w:tcPr>
            <w:tcW w:w="1555" w:type="dxa"/>
          </w:tcPr>
          <w:p w14:paraId="5EB68F1F" w14:textId="77777777" w:rsidR="0027750A" w:rsidRPr="0027750A" w:rsidRDefault="0027750A" w:rsidP="0027750A">
            <w:pPr>
              <w:rPr>
                <w:rFonts w:ascii="Arial" w:hAnsi="Arial" w:cs="Arial"/>
              </w:rPr>
            </w:pPr>
            <w:r w:rsidRPr="0027750A">
              <w:rPr>
                <w:rFonts w:ascii="Arial" w:hAnsi="Arial" w:cs="Arial"/>
              </w:rPr>
              <w:t>Leisure Community Annual Meeting</w:t>
            </w:r>
          </w:p>
          <w:p w14:paraId="64454688" w14:textId="77777777" w:rsidR="0027750A" w:rsidRPr="0027750A" w:rsidRDefault="0027750A" w:rsidP="0027750A">
            <w:pPr>
              <w:rPr>
                <w:rFonts w:ascii="Arial" w:hAnsi="Arial" w:cs="Arial"/>
              </w:rPr>
            </w:pPr>
          </w:p>
          <w:p w14:paraId="0FE2AFB4" w14:textId="31710B28" w:rsidR="0027750A" w:rsidRPr="00C56337" w:rsidRDefault="0027750A" w:rsidP="0027750A">
            <w:pPr>
              <w:rPr>
                <w:rFonts w:ascii="Arial" w:hAnsi="Arial" w:cs="Arial"/>
              </w:rPr>
            </w:pPr>
            <w:r w:rsidRPr="0027750A">
              <w:rPr>
                <w:rFonts w:ascii="Arial" w:hAnsi="Arial" w:cs="Arial"/>
              </w:rPr>
              <w:t>(Annual)</w:t>
            </w:r>
          </w:p>
        </w:tc>
        <w:tc>
          <w:tcPr>
            <w:tcW w:w="2126" w:type="dxa"/>
          </w:tcPr>
          <w:p w14:paraId="067B33F5" w14:textId="208E68F5" w:rsidR="0027750A" w:rsidRPr="00C56337" w:rsidRDefault="0027750A" w:rsidP="0027750A">
            <w:pPr>
              <w:rPr>
                <w:rFonts w:ascii="Arial" w:hAnsi="Arial" w:cs="Arial"/>
              </w:rPr>
            </w:pPr>
            <w:r w:rsidRPr="00C56337">
              <w:rPr>
                <w:rFonts w:ascii="Arial" w:hAnsi="Arial" w:cs="Arial"/>
              </w:rPr>
              <w:t>Senior Managers Marine Operations, Leisure Users reps</w:t>
            </w:r>
          </w:p>
        </w:tc>
        <w:tc>
          <w:tcPr>
            <w:tcW w:w="6908" w:type="dxa"/>
          </w:tcPr>
          <w:p w14:paraId="3F84EDE2" w14:textId="1D4EAB11" w:rsidR="0027750A" w:rsidRPr="00C56337" w:rsidRDefault="0027750A" w:rsidP="0027750A">
            <w:pPr>
              <w:spacing w:after="120"/>
              <w:rPr>
                <w:rFonts w:ascii="Arial" w:hAnsi="Arial" w:cs="Arial"/>
              </w:rPr>
            </w:pPr>
            <w:r w:rsidRPr="00C56337">
              <w:rPr>
                <w:rFonts w:ascii="Arial" w:hAnsi="Arial" w:cs="Arial"/>
              </w:rPr>
              <w:t>A formal annual Leisure Community meeting should be held</w:t>
            </w:r>
            <w:r w:rsidRPr="00C56337">
              <w:rPr>
                <w:rFonts w:ascii="Arial" w:hAnsi="Arial" w:cs="Arial"/>
                <w:b/>
              </w:rPr>
              <w:t xml:space="preserve"> </w:t>
            </w:r>
            <w:r w:rsidRPr="00C56337">
              <w:rPr>
                <w:rFonts w:ascii="Arial" w:hAnsi="Arial" w:cs="Arial"/>
              </w:rPr>
              <w:t>at the respective ports to facilitate discussion on safety matters pertaining to that port. This should include a safety presentation by the Ports Marine Team. Similarly, these meetings are to discuss marine safety issues and to discussed potential changes to procedures and legislation, incident trends, events, or changes to assets and infrastructure.</w:t>
            </w:r>
          </w:p>
        </w:tc>
      </w:tr>
    </w:tbl>
    <w:p w14:paraId="055CE0F2" w14:textId="099C0C8D" w:rsidR="00C561FD" w:rsidRPr="00C56337" w:rsidRDefault="00C561FD">
      <w:pPr>
        <w:rPr>
          <w:rFonts w:ascii="Arial" w:hAnsi="Arial" w:cs="Arial"/>
        </w:rPr>
      </w:pPr>
      <w:r w:rsidRPr="00C56337">
        <w:rPr>
          <w:rFonts w:ascii="Arial" w:hAnsi="Arial" w:cs="Arial"/>
        </w:rPr>
        <w:br w:type="page"/>
      </w:r>
    </w:p>
    <w:p w14:paraId="572E5118" w14:textId="7CC8C9F2" w:rsidR="00A5421F" w:rsidRPr="00C56337" w:rsidRDefault="00C402CC" w:rsidP="00E22ACC">
      <w:pPr>
        <w:pStyle w:val="Heading1"/>
        <w:spacing w:before="120"/>
        <w:rPr>
          <w:rFonts w:cs="Arial"/>
        </w:rPr>
      </w:pPr>
      <w:bookmarkStart w:id="260" w:name="_Toc50629286"/>
      <w:r w:rsidRPr="00C56337">
        <w:rPr>
          <w:rFonts w:cs="Arial"/>
        </w:rPr>
        <w:lastRenderedPageBreak/>
        <w:t>Training</w:t>
      </w:r>
      <w:bookmarkEnd w:id="260"/>
      <w:r w:rsidR="00A5421F" w:rsidRPr="00C56337">
        <w:rPr>
          <w:rFonts w:cs="Arial"/>
        </w:rPr>
        <w:t xml:space="preserve"> </w:t>
      </w:r>
      <w:r w:rsidR="00A5421F" w:rsidRPr="00C56337">
        <w:rPr>
          <w:rFonts w:cs="Arial"/>
        </w:rPr>
        <w:tab/>
        <w:t xml:space="preserve"> </w:t>
      </w:r>
    </w:p>
    <w:p w14:paraId="26E9F3DD" w14:textId="5CC1FB0E" w:rsidR="00A5421F" w:rsidRPr="00C56337" w:rsidRDefault="00A5421F" w:rsidP="00A43491">
      <w:pPr>
        <w:pStyle w:val="Heading2"/>
        <w:spacing w:before="120"/>
        <w:ind w:left="0" w:firstLine="0"/>
        <w:rPr>
          <w:rFonts w:eastAsia="Lucida Sans Unicode" w:cs="Arial"/>
        </w:rPr>
      </w:pPr>
      <w:bookmarkStart w:id="261" w:name="_Toc50629287"/>
      <w:r w:rsidRPr="00C56337">
        <w:rPr>
          <w:rFonts w:cs="Arial"/>
        </w:rPr>
        <w:t>Competence</w:t>
      </w:r>
      <w:r w:rsidRPr="00C56337">
        <w:rPr>
          <w:rFonts w:eastAsia="Lucida Sans Unicode" w:cs="Arial"/>
        </w:rPr>
        <w:t xml:space="preserve"> Assurance</w:t>
      </w:r>
      <w:r w:rsidR="005A7665" w:rsidRPr="00C56337">
        <w:rPr>
          <w:rFonts w:eastAsia="Lucida Sans Unicode" w:cs="Arial"/>
        </w:rPr>
        <w:t xml:space="preserve"> </w:t>
      </w:r>
      <w:r w:rsidR="00D51C5B" w:rsidRPr="00C56337">
        <w:rPr>
          <w:rFonts w:eastAsia="Lucida Sans Unicode" w:cs="Arial"/>
        </w:rPr>
        <w:t>&amp; Marine</w:t>
      </w:r>
      <w:r w:rsidR="00B76C48" w:rsidRPr="00C56337">
        <w:rPr>
          <w:rFonts w:eastAsia="Lucida Sans Unicode" w:cs="Arial"/>
        </w:rPr>
        <w:t xml:space="preserve"> </w:t>
      </w:r>
      <w:r w:rsidR="005A7665" w:rsidRPr="00C56337">
        <w:rPr>
          <w:rFonts w:eastAsia="Lucida Sans Unicode" w:cs="Arial"/>
        </w:rPr>
        <w:t>Training</w:t>
      </w:r>
      <w:bookmarkEnd w:id="261"/>
    </w:p>
    <w:p w14:paraId="783D3F92" w14:textId="77777777" w:rsidR="00B76C48" w:rsidRPr="00C56337" w:rsidRDefault="00A5421F" w:rsidP="00E22ACC">
      <w:pPr>
        <w:spacing w:after="0"/>
        <w:rPr>
          <w:rFonts w:ascii="Arial" w:hAnsi="Arial" w:cs="Arial"/>
        </w:rPr>
      </w:pPr>
      <w:r w:rsidRPr="00C56337">
        <w:rPr>
          <w:rFonts w:ascii="Arial" w:hAnsi="Arial" w:cs="Arial"/>
        </w:rPr>
        <w:t>The competence of employees is an essential element in the management of risk.</w:t>
      </w:r>
      <w:r w:rsidR="00B76C48" w:rsidRPr="00C56337">
        <w:rPr>
          <w:rFonts w:ascii="Arial" w:hAnsi="Arial" w:cs="Arial"/>
        </w:rPr>
        <w:t xml:space="preserve"> </w:t>
      </w:r>
    </w:p>
    <w:p w14:paraId="63B56A29" w14:textId="60920EAE" w:rsidR="0099138A" w:rsidRPr="00C56337" w:rsidRDefault="00B76C48" w:rsidP="00E22ACC">
      <w:pPr>
        <w:spacing w:after="0"/>
        <w:rPr>
          <w:rFonts w:ascii="Arial" w:hAnsi="Arial" w:cs="Arial"/>
        </w:rPr>
      </w:pPr>
      <w:r w:rsidRPr="00C56337">
        <w:rPr>
          <w:rFonts w:ascii="Arial" w:hAnsi="Arial" w:cs="Arial"/>
        </w:rPr>
        <w:t xml:space="preserve">The Training Competency and Standards Committee (TCAS) will oversee the Marine Training requirements matrix and ensure Training is provided to an appropriate level </w:t>
      </w:r>
      <w:r w:rsidR="0099138A" w:rsidRPr="00C56337">
        <w:rPr>
          <w:rFonts w:ascii="Arial" w:hAnsi="Arial" w:cs="Arial"/>
        </w:rPr>
        <w:t xml:space="preserve">and will set the minimum training requirements for the marine staff. </w:t>
      </w:r>
      <w:r w:rsidR="00C20DB5">
        <w:rPr>
          <w:rFonts w:ascii="Arial" w:hAnsi="Arial" w:cs="Arial"/>
        </w:rPr>
        <w:t xml:space="preserve"> </w:t>
      </w:r>
      <w:r w:rsidR="0099138A" w:rsidRPr="00C56337">
        <w:rPr>
          <w:rFonts w:ascii="Arial" w:hAnsi="Arial" w:cs="Arial"/>
        </w:rPr>
        <w:t xml:space="preserve">This shall be a combination of statutory training for certain functions and training recommended by TCAS. </w:t>
      </w:r>
      <w:r w:rsidR="00C20DB5">
        <w:rPr>
          <w:rFonts w:ascii="Arial" w:hAnsi="Arial" w:cs="Arial"/>
        </w:rPr>
        <w:t xml:space="preserve"> </w:t>
      </w:r>
      <w:r w:rsidR="0099138A" w:rsidRPr="00C56337">
        <w:rPr>
          <w:rFonts w:ascii="Arial" w:hAnsi="Arial" w:cs="Arial"/>
        </w:rPr>
        <w:t xml:space="preserve">TCAS is made up of representatives of all Group ports’ marine functions. </w:t>
      </w:r>
    </w:p>
    <w:p w14:paraId="0A7FC40A" w14:textId="7D0D0FED" w:rsidR="00A5421F" w:rsidRPr="00C56337" w:rsidRDefault="00A5421F" w:rsidP="00263462">
      <w:pPr>
        <w:pStyle w:val="Heading2"/>
        <w:ind w:left="0" w:firstLine="0"/>
        <w:rPr>
          <w:rFonts w:eastAsia="Lucida Sans Unicode" w:cs="Arial"/>
        </w:rPr>
      </w:pPr>
      <w:bookmarkStart w:id="262" w:name="_Toc50629288"/>
      <w:r w:rsidRPr="00C56337">
        <w:rPr>
          <w:rFonts w:eastAsia="Lucida Sans Unicode" w:cs="Arial"/>
        </w:rPr>
        <w:t>Safety Management Training</w:t>
      </w:r>
      <w:bookmarkEnd w:id="262"/>
      <w:r w:rsidRPr="00C56337">
        <w:rPr>
          <w:rFonts w:eastAsia="Lucida Sans Unicode" w:cs="Arial"/>
        </w:rPr>
        <w:t xml:space="preserve"> </w:t>
      </w:r>
      <w:r w:rsidRPr="00C56337">
        <w:rPr>
          <w:rFonts w:eastAsia="Lucida Sans Unicode" w:cs="Arial"/>
        </w:rPr>
        <w:tab/>
      </w:r>
    </w:p>
    <w:p w14:paraId="62907711" w14:textId="6C509BD2" w:rsidR="00A5421F" w:rsidRPr="00C56337" w:rsidRDefault="00A5421F" w:rsidP="00A5421F">
      <w:pPr>
        <w:rPr>
          <w:rFonts w:ascii="Arial" w:hAnsi="Arial" w:cs="Arial"/>
        </w:rPr>
      </w:pPr>
      <w:r w:rsidRPr="00C56337">
        <w:rPr>
          <w:rFonts w:ascii="Arial" w:eastAsia="Lucida Sans Unicode" w:hAnsi="Arial" w:cs="Arial"/>
        </w:rPr>
        <w:t xml:space="preserve">All </w:t>
      </w:r>
      <w:r w:rsidR="00625796" w:rsidRPr="00C56337">
        <w:rPr>
          <w:rFonts w:ascii="Arial" w:eastAsia="Lucida Sans Unicode" w:hAnsi="Arial" w:cs="Arial"/>
        </w:rPr>
        <w:t>Peel Ports Group</w:t>
      </w:r>
      <w:r w:rsidRPr="00C56337">
        <w:rPr>
          <w:rFonts w:ascii="Arial" w:eastAsia="Lucida Sans Unicode" w:hAnsi="Arial" w:cs="Arial"/>
        </w:rPr>
        <w:t xml:space="preserve"> marine staff are enrolled on the </w:t>
      </w:r>
      <w:r w:rsidR="00625796" w:rsidRPr="00C56337">
        <w:rPr>
          <w:rFonts w:ascii="Arial" w:eastAsia="Lucida Sans Unicode" w:hAnsi="Arial" w:cs="Arial"/>
        </w:rPr>
        <w:t>Peel Ports Group</w:t>
      </w:r>
      <w:r w:rsidRPr="00C56337">
        <w:rPr>
          <w:rFonts w:ascii="Arial" w:eastAsia="Lucida Sans Unicode" w:hAnsi="Arial" w:cs="Arial"/>
        </w:rPr>
        <w:t xml:space="preserve"> Learning Management Site (LMS). </w:t>
      </w:r>
      <w:r w:rsidR="00C20DB5">
        <w:rPr>
          <w:rFonts w:ascii="Arial" w:eastAsia="Lucida Sans Unicode" w:hAnsi="Arial" w:cs="Arial"/>
        </w:rPr>
        <w:t xml:space="preserve"> </w:t>
      </w:r>
      <w:r w:rsidRPr="00C56337">
        <w:rPr>
          <w:rFonts w:ascii="Arial" w:eastAsia="Lucida Sans Unicode" w:hAnsi="Arial" w:cs="Arial"/>
        </w:rPr>
        <w:t xml:space="preserve">The LMS hosts </w:t>
      </w:r>
      <w:r w:rsidR="00644EB3">
        <w:rPr>
          <w:rFonts w:ascii="Arial" w:eastAsia="Lucida Sans Unicode" w:hAnsi="Arial" w:cs="Arial"/>
        </w:rPr>
        <w:t>some of the</w:t>
      </w:r>
      <w:r w:rsidRPr="00C56337">
        <w:rPr>
          <w:rFonts w:ascii="Arial" w:eastAsia="Lucida Sans Unicode" w:hAnsi="Arial" w:cs="Arial"/>
        </w:rPr>
        <w:t xml:space="preserve"> mandatory courses for Marine staff; </w:t>
      </w:r>
      <w:r w:rsidR="00C20DB5">
        <w:rPr>
          <w:rFonts w:ascii="Arial" w:eastAsia="Lucida Sans Unicode" w:hAnsi="Arial" w:cs="Arial"/>
        </w:rPr>
        <w:t>o</w:t>
      </w:r>
      <w:r w:rsidRPr="00C56337">
        <w:rPr>
          <w:rFonts w:ascii="Arial" w:eastAsia="Lucida Sans Unicode" w:hAnsi="Arial" w:cs="Arial"/>
        </w:rPr>
        <w:t xml:space="preserve">ne of these being the “Port Marine Safety Code- The Code” </w:t>
      </w:r>
      <w:r w:rsidRPr="00C56337">
        <w:rPr>
          <w:rFonts w:ascii="Arial" w:eastAsia="Lucida Sans Unicode" w:hAnsi="Arial" w:cs="Arial"/>
          <w:color w:val="000000" w:themeColor="text1"/>
        </w:rPr>
        <w:t>-</w:t>
      </w:r>
      <w:r w:rsidR="00C20DB5">
        <w:rPr>
          <w:rFonts w:ascii="Arial" w:eastAsia="Lucida Sans Unicode" w:hAnsi="Arial" w:cs="Arial"/>
          <w:color w:val="000000" w:themeColor="text1"/>
        </w:rPr>
        <w:t xml:space="preserve"> </w:t>
      </w:r>
      <w:r w:rsidRPr="00C56337">
        <w:rPr>
          <w:rFonts w:ascii="Arial" w:hAnsi="Arial" w:cs="Arial"/>
          <w:color w:val="000000" w:themeColor="text1"/>
          <w:lang w:val="en"/>
        </w:rPr>
        <w:t>The aim of this training course is to ensure all po</w:t>
      </w:r>
      <w:r w:rsidR="00F64EAB" w:rsidRPr="00C56337">
        <w:rPr>
          <w:rFonts w:ascii="Arial" w:hAnsi="Arial" w:cs="Arial"/>
          <w:color w:val="000000" w:themeColor="text1"/>
          <w:lang w:val="en"/>
        </w:rPr>
        <w:t xml:space="preserve">rt </w:t>
      </w:r>
      <w:r w:rsidRPr="00C56337">
        <w:rPr>
          <w:rFonts w:ascii="Arial" w:hAnsi="Arial" w:cs="Arial"/>
          <w:color w:val="000000" w:themeColor="text1"/>
          <w:lang w:val="en"/>
        </w:rPr>
        <w:t xml:space="preserve">users and those involved in marine operations understand how </w:t>
      </w:r>
      <w:r w:rsidR="00625796" w:rsidRPr="00C56337">
        <w:rPr>
          <w:rFonts w:ascii="Arial" w:hAnsi="Arial" w:cs="Arial"/>
          <w:color w:val="000000" w:themeColor="text1"/>
          <w:lang w:val="en"/>
        </w:rPr>
        <w:t>Peel Ports Group</w:t>
      </w:r>
      <w:r w:rsidRPr="00C56337">
        <w:rPr>
          <w:rFonts w:ascii="Arial" w:hAnsi="Arial" w:cs="Arial"/>
          <w:color w:val="000000" w:themeColor="text1"/>
          <w:lang w:val="en"/>
        </w:rPr>
        <w:t xml:space="preserve"> has complied with the Code and considered the advice in the Guide in the implementation of the Marine Safety Management System.</w:t>
      </w:r>
    </w:p>
    <w:p w14:paraId="1E1FDA57" w14:textId="4069B50E" w:rsidR="00A5421F" w:rsidRPr="00C56337" w:rsidRDefault="00A5421F" w:rsidP="00263462">
      <w:pPr>
        <w:pStyle w:val="Heading2"/>
        <w:ind w:left="0" w:firstLine="0"/>
        <w:rPr>
          <w:rFonts w:eastAsia="Lucida Sans Unicode" w:cs="Arial"/>
        </w:rPr>
      </w:pPr>
      <w:bookmarkStart w:id="263" w:name="_Toc50629289"/>
      <w:r w:rsidRPr="00C56337">
        <w:rPr>
          <w:rFonts w:eastAsia="Lucida Sans Unicode" w:cs="Arial"/>
        </w:rPr>
        <w:t>Task Changes</w:t>
      </w:r>
      <w:bookmarkEnd w:id="263"/>
      <w:r w:rsidRPr="00C56337">
        <w:rPr>
          <w:rFonts w:eastAsia="Lucida Sans Unicode" w:cs="Arial"/>
        </w:rPr>
        <w:t xml:space="preserve"> </w:t>
      </w:r>
      <w:r w:rsidRPr="00C56337">
        <w:rPr>
          <w:rFonts w:eastAsia="Lucida Sans Unicode" w:cs="Arial"/>
        </w:rPr>
        <w:tab/>
      </w:r>
    </w:p>
    <w:p w14:paraId="4707F227" w14:textId="77777777" w:rsidR="00A5421F" w:rsidRPr="00C56337" w:rsidRDefault="00A5421F" w:rsidP="00A5421F">
      <w:pPr>
        <w:rPr>
          <w:rFonts w:ascii="Arial" w:hAnsi="Arial" w:cs="Arial"/>
        </w:rPr>
      </w:pPr>
      <w:r w:rsidRPr="00C56337">
        <w:rPr>
          <w:rFonts w:ascii="Arial" w:hAnsi="Arial" w:cs="Arial"/>
        </w:rPr>
        <w:t xml:space="preserve">Changes to operational systems and/or safety critical tasks or activities will be considered when Employees transfer to different operating functions, tasks or work locations, or where they are required to take on new responsibilities or to deputise for an employee performing a different activity. </w:t>
      </w:r>
    </w:p>
    <w:p w14:paraId="16E1A500" w14:textId="6C3CB391" w:rsidR="00A5421F" w:rsidRPr="00C56337" w:rsidRDefault="00A5421F" w:rsidP="00263462">
      <w:pPr>
        <w:pStyle w:val="Heading2"/>
        <w:ind w:left="0" w:firstLine="0"/>
        <w:rPr>
          <w:rFonts w:eastAsia="Lucida Sans Unicode" w:cs="Arial"/>
        </w:rPr>
      </w:pPr>
      <w:bookmarkStart w:id="264" w:name="_Toc50629290"/>
      <w:r w:rsidRPr="00C56337">
        <w:rPr>
          <w:rFonts w:eastAsia="Lucida Sans Unicode" w:cs="Arial"/>
        </w:rPr>
        <w:t>Refresher Training</w:t>
      </w:r>
      <w:bookmarkEnd w:id="264"/>
      <w:r w:rsidRPr="00C56337">
        <w:rPr>
          <w:rFonts w:eastAsia="Lucida Sans Unicode" w:cs="Arial"/>
        </w:rPr>
        <w:t xml:space="preserve"> </w:t>
      </w:r>
    </w:p>
    <w:p w14:paraId="6983BAE1" w14:textId="77777777" w:rsidR="00A5421F" w:rsidRPr="00C56337" w:rsidRDefault="00A5421F" w:rsidP="00A5421F">
      <w:pPr>
        <w:rPr>
          <w:rFonts w:ascii="Arial" w:eastAsia="Lucida Sans Unicode" w:hAnsi="Arial" w:cs="Arial"/>
        </w:rPr>
      </w:pPr>
      <w:r w:rsidRPr="00C56337">
        <w:rPr>
          <w:rFonts w:ascii="Arial" w:hAnsi="Arial" w:cs="Arial"/>
        </w:rPr>
        <w:t>To ensure that staff remains abreast of developments and to prevent any decline in the level of competence and skills of either management or staff, relevant training and instruction shall be repeated periodically, as appropriate.  This will ensure that continued competence and skill levels are maintained in accordance with required competence, pre-determined job requirements and/or risk control criteria</w:t>
      </w:r>
      <w:r w:rsidRPr="00C56337">
        <w:rPr>
          <w:rFonts w:ascii="Arial" w:eastAsia="Lucida Sans Unicode" w:hAnsi="Arial" w:cs="Arial"/>
        </w:rPr>
        <w:t>.</w:t>
      </w:r>
    </w:p>
    <w:p w14:paraId="7DA52752" w14:textId="5610D7D9" w:rsidR="00A5421F" w:rsidRPr="00C56337" w:rsidRDefault="00A5421F" w:rsidP="00263462">
      <w:pPr>
        <w:pStyle w:val="Heading2"/>
        <w:ind w:left="0" w:firstLine="0"/>
        <w:rPr>
          <w:rFonts w:eastAsia="Lucida Sans Unicode" w:cs="Arial"/>
        </w:rPr>
      </w:pPr>
      <w:bookmarkStart w:id="265" w:name="_Toc50629291"/>
      <w:bookmarkStart w:id="266" w:name="_Hlk77095142"/>
      <w:r w:rsidRPr="00C56337">
        <w:rPr>
          <w:rFonts w:cs="Arial"/>
        </w:rPr>
        <w:t>Training</w:t>
      </w:r>
      <w:r w:rsidRPr="00C56337">
        <w:rPr>
          <w:rFonts w:eastAsia="Lucida Sans Unicode" w:cs="Arial"/>
        </w:rPr>
        <w:t xml:space="preserve"> and Competence</w:t>
      </w:r>
      <w:bookmarkEnd w:id="265"/>
      <w:r w:rsidRPr="00C56337">
        <w:rPr>
          <w:rFonts w:eastAsia="Lucida Sans Unicode" w:cs="Arial"/>
        </w:rPr>
        <w:t xml:space="preserve"> </w:t>
      </w:r>
    </w:p>
    <w:p w14:paraId="361637A1" w14:textId="18F6ED3D" w:rsidR="00A5421F" w:rsidRDefault="00CC3687" w:rsidP="001B56A1">
      <w:pPr>
        <w:pStyle w:val="NoSpacing"/>
        <w:rPr>
          <w:rFonts w:ascii="Arial" w:hAnsi="Arial" w:cs="Arial"/>
        </w:rPr>
      </w:pPr>
      <w:r w:rsidRPr="00C56337">
        <w:rPr>
          <w:rFonts w:ascii="Arial" w:hAnsi="Arial" w:cs="Arial"/>
        </w:rPr>
        <w:t xml:space="preserve">The </w:t>
      </w:r>
      <w:r w:rsidR="00416BBC">
        <w:rPr>
          <w:rFonts w:ascii="Arial" w:hAnsi="Arial" w:cs="Arial"/>
        </w:rPr>
        <w:t xml:space="preserve">Marine </w:t>
      </w:r>
      <w:r w:rsidRPr="00C56337">
        <w:rPr>
          <w:rFonts w:ascii="Arial" w:hAnsi="Arial" w:cs="Arial"/>
        </w:rPr>
        <w:t>T</w:t>
      </w:r>
      <w:r w:rsidR="00E13A26">
        <w:rPr>
          <w:rFonts w:ascii="Arial" w:hAnsi="Arial" w:cs="Arial"/>
        </w:rPr>
        <w:t xml:space="preserve">raining </w:t>
      </w:r>
      <w:r w:rsidRPr="00C56337">
        <w:rPr>
          <w:rFonts w:ascii="Arial" w:hAnsi="Arial" w:cs="Arial"/>
        </w:rPr>
        <w:t>C</w:t>
      </w:r>
      <w:r w:rsidR="00E13A26">
        <w:rPr>
          <w:rFonts w:ascii="Arial" w:hAnsi="Arial" w:cs="Arial"/>
        </w:rPr>
        <w:t xml:space="preserve">ompetency and </w:t>
      </w:r>
      <w:r w:rsidRPr="00C56337">
        <w:rPr>
          <w:rFonts w:ascii="Arial" w:hAnsi="Arial" w:cs="Arial"/>
        </w:rPr>
        <w:t>S</w:t>
      </w:r>
      <w:r w:rsidR="00E13A26">
        <w:rPr>
          <w:rFonts w:ascii="Arial" w:hAnsi="Arial" w:cs="Arial"/>
        </w:rPr>
        <w:t>tandards(TCAS)</w:t>
      </w:r>
      <w:r w:rsidRPr="00C56337">
        <w:rPr>
          <w:rFonts w:ascii="Arial" w:hAnsi="Arial" w:cs="Arial"/>
        </w:rPr>
        <w:t xml:space="preserve"> </w:t>
      </w:r>
      <w:r w:rsidR="00E5769D">
        <w:rPr>
          <w:rFonts w:ascii="Arial" w:hAnsi="Arial" w:cs="Arial"/>
        </w:rPr>
        <w:t xml:space="preserve">requirements </w:t>
      </w:r>
      <w:r w:rsidRPr="00C56337">
        <w:rPr>
          <w:rFonts w:ascii="Arial" w:hAnsi="Arial" w:cs="Arial"/>
        </w:rPr>
        <w:t xml:space="preserve">will </w:t>
      </w:r>
      <w:r w:rsidR="00E5769D">
        <w:rPr>
          <w:rFonts w:ascii="Arial" w:hAnsi="Arial" w:cs="Arial"/>
        </w:rPr>
        <w:t>be discussed</w:t>
      </w:r>
      <w:r w:rsidRPr="00C56337">
        <w:rPr>
          <w:rFonts w:ascii="Arial" w:hAnsi="Arial" w:cs="Arial"/>
        </w:rPr>
        <w:t xml:space="preserve"> </w:t>
      </w:r>
      <w:r w:rsidR="00E5769D">
        <w:rPr>
          <w:rFonts w:ascii="Arial" w:hAnsi="Arial" w:cs="Arial"/>
        </w:rPr>
        <w:t xml:space="preserve"> </w:t>
      </w:r>
      <w:r w:rsidR="00416BBC">
        <w:rPr>
          <w:rFonts w:ascii="Arial" w:hAnsi="Arial" w:cs="Arial"/>
        </w:rPr>
        <w:t xml:space="preserve">at </w:t>
      </w:r>
      <w:r w:rsidR="00E5769D">
        <w:rPr>
          <w:rFonts w:ascii="Arial" w:hAnsi="Arial" w:cs="Arial"/>
        </w:rPr>
        <w:t xml:space="preserve">each </w:t>
      </w:r>
      <w:r w:rsidR="00416BBC">
        <w:rPr>
          <w:rFonts w:ascii="Arial" w:hAnsi="Arial" w:cs="Arial"/>
        </w:rPr>
        <w:t xml:space="preserve"> quarterly</w:t>
      </w:r>
      <w:r w:rsidR="00E5769D">
        <w:rPr>
          <w:rFonts w:ascii="Arial" w:hAnsi="Arial" w:cs="Arial"/>
        </w:rPr>
        <w:t xml:space="preserve"> MMT</w:t>
      </w:r>
      <w:r w:rsidR="00416BBC">
        <w:rPr>
          <w:rFonts w:ascii="Arial" w:hAnsi="Arial" w:cs="Arial"/>
        </w:rPr>
        <w:t xml:space="preserve"> or as required at intervening monthly </w:t>
      </w:r>
      <w:proofErr w:type="spellStart"/>
      <w:r w:rsidR="00416BBC">
        <w:rPr>
          <w:rFonts w:ascii="Arial" w:hAnsi="Arial" w:cs="Arial"/>
        </w:rPr>
        <w:t>MMTs</w:t>
      </w:r>
      <w:r w:rsidR="00E5769D">
        <w:rPr>
          <w:rFonts w:ascii="Arial" w:hAnsi="Arial" w:cs="Arial"/>
        </w:rPr>
        <w:t>.TCAS</w:t>
      </w:r>
      <w:proofErr w:type="spellEnd"/>
      <w:r w:rsidR="00E5769D">
        <w:rPr>
          <w:rFonts w:ascii="Arial" w:hAnsi="Arial" w:cs="Arial"/>
        </w:rPr>
        <w:t xml:space="preserve"> discussions</w:t>
      </w:r>
      <w:r w:rsidR="00A5421F" w:rsidRPr="00C56337">
        <w:rPr>
          <w:rFonts w:ascii="Arial" w:hAnsi="Arial" w:cs="Arial"/>
        </w:rPr>
        <w:t xml:space="preserve"> will concentrate on  strategic </w:t>
      </w:r>
      <w:proofErr w:type="spellStart"/>
      <w:r w:rsidR="00A5421F" w:rsidRPr="00C56337">
        <w:rPr>
          <w:rFonts w:ascii="Arial" w:hAnsi="Arial" w:cs="Arial"/>
        </w:rPr>
        <w:t>issues</w:t>
      </w:r>
      <w:r w:rsidR="00416BBC">
        <w:rPr>
          <w:rFonts w:ascii="Arial" w:hAnsi="Arial" w:cs="Arial"/>
        </w:rPr>
        <w:t>,</w:t>
      </w:r>
      <w:r w:rsidR="00A5421F" w:rsidRPr="00C56337">
        <w:rPr>
          <w:rFonts w:ascii="Arial" w:hAnsi="Arial" w:cs="Arial"/>
        </w:rPr>
        <w:t>on</w:t>
      </w:r>
      <w:proofErr w:type="spellEnd"/>
      <w:r w:rsidR="00A5421F" w:rsidRPr="00C56337">
        <w:rPr>
          <w:rFonts w:ascii="Arial" w:hAnsi="Arial" w:cs="Arial"/>
        </w:rPr>
        <w:t>-going work-streams/projects as required</w:t>
      </w:r>
      <w:r w:rsidR="00416BBC">
        <w:rPr>
          <w:rFonts w:ascii="Arial" w:hAnsi="Arial" w:cs="Arial"/>
        </w:rPr>
        <w:t xml:space="preserve"> and </w:t>
      </w:r>
      <w:r w:rsidR="00E13A26">
        <w:rPr>
          <w:rFonts w:ascii="Arial" w:hAnsi="Arial" w:cs="Arial"/>
        </w:rPr>
        <w:t xml:space="preserve">the </w:t>
      </w:r>
      <w:r w:rsidR="00416BBC">
        <w:rPr>
          <w:rFonts w:ascii="Arial" w:hAnsi="Arial" w:cs="Arial"/>
        </w:rPr>
        <w:t>m</w:t>
      </w:r>
      <w:r w:rsidR="00416BBC" w:rsidRPr="00C56337">
        <w:rPr>
          <w:rFonts w:ascii="Arial" w:hAnsi="Arial" w:cs="Arial"/>
        </w:rPr>
        <w:t>onitor</w:t>
      </w:r>
      <w:r w:rsidR="00E13A26">
        <w:rPr>
          <w:rFonts w:ascii="Arial" w:hAnsi="Arial" w:cs="Arial"/>
        </w:rPr>
        <w:t xml:space="preserve">ing of </w:t>
      </w:r>
      <w:r w:rsidR="00416BBC" w:rsidRPr="00C56337">
        <w:rPr>
          <w:rFonts w:ascii="Arial" w:hAnsi="Arial" w:cs="Arial"/>
        </w:rPr>
        <w:t>the training plan to ensure its effectiveness and that training, competency and standards are being appropriately assessed, controlled (mitigated) and managed;</w:t>
      </w:r>
      <w:r w:rsidR="00A5421F" w:rsidRPr="00C56337">
        <w:rPr>
          <w:rFonts w:ascii="Arial" w:hAnsi="Arial" w:cs="Arial"/>
        </w:rPr>
        <w:t>.</w:t>
      </w:r>
      <w:r w:rsidR="00C20DB5">
        <w:rPr>
          <w:rFonts w:ascii="Arial" w:hAnsi="Arial" w:cs="Arial"/>
        </w:rPr>
        <w:t xml:space="preserve"> </w:t>
      </w:r>
      <w:r w:rsidR="00416BBC">
        <w:rPr>
          <w:rFonts w:ascii="Arial" w:hAnsi="Arial" w:cs="Arial"/>
        </w:rPr>
        <w:t xml:space="preserve">If required, </w:t>
      </w:r>
      <w:r w:rsidR="00A5421F" w:rsidRPr="00C56337">
        <w:rPr>
          <w:rFonts w:ascii="Arial" w:hAnsi="Arial" w:cs="Arial"/>
        </w:rPr>
        <w:t xml:space="preserve"> </w:t>
      </w:r>
      <w:r w:rsidR="00416BBC">
        <w:rPr>
          <w:rFonts w:ascii="Arial" w:hAnsi="Arial" w:cs="Arial"/>
        </w:rPr>
        <w:t xml:space="preserve">separate </w:t>
      </w:r>
      <w:r w:rsidR="00A5421F" w:rsidRPr="00C56337">
        <w:rPr>
          <w:rFonts w:ascii="Arial" w:hAnsi="Arial" w:cs="Arial"/>
        </w:rPr>
        <w:t xml:space="preserve">TCAS Working </w:t>
      </w:r>
      <w:r w:rsidR="00E22ACC" w:rsidRPr="00C56337">
        <w:rPr>
          <w:rFonts w:ascii="Arial" w:hAnsi="Arial" w:cs="Arial"/>
        </w:rPr>
        <w:t>Group</w:t>
      </w:r>
      <w:r w:rsidR="00416BBC">
        <w:rPr>
          <w:rFonts w:ascii="Arial" w:hAnsi="Arial" w:cs="Arial"/>
        </w:rPr>
        <w:t>s</w:t>
      </w:r>
      <w:r w:rsidR="00F25D70" w:rsidRPr="00C56337">
        <w:rPr>
          <w:rFonts w:ascii="Arial" w:hAnsi="Arial" w:cs="Arial"/>
        </w:rPr>
        <w:t xml:space="preserve"> </w:t>
      </w:r>
      <w:r w:rsidR="00A5421F" w:rsidRPr="00C56337">
        <w:rPr>
          <w:rFonts w:ascii="Arial" w:hAnsi="Arial" w:cs="Arial"/>
        </w:rPr>
        <w:t xml:space="preserve">will </w:t>
      </w:r>
      <w:r w:rsidR="00416BBC">
        <w:rPr>
          <w:rFonts w:ascii="Arial" w:hAnsi="Arial" w:cs="Arial"/>
        </w:rPr>
        <w:t xml:space="preserve">be established by the </w:t>
      </w:r>
      <w:r w:rsidR="00E13A26">
        <w:rPr>
          <w:rFonts w:ascii="Arial" w:hAnsi="Arial" w:cs="Arial"/>
        </w:rPr>
        <w:t>GHM</w:t>
      </w:r>
      <w:r w:rsidR="00416BBC">
        <w:rPr>
          <w:rFonts w:ascii="Arial" w:hAnsi="Arial" w:cs="Arial"/>
        </w:rPr>
        <w:t xml:space="preserve"> to lead on projects </w:t>
      </w:r>
      <w:r w:rsidR="00A5421F" w:rsidRPr="00C56337">
        <w:rPr>
          <w:rFonts w:ascii="Arial" w:hAnsi="Arial" w:cs="Arial"/>
        </w:rPr>
        <w:t>report</w:t>
      </w:r>
      <w:r w:rsidR="00416BBC">
        <w:rPr>
          <w:rFonts w:ascii="Arial" w:hAnsi="Arial" w:cs="Arial"/>
        </w:rPr>
        <w:t>ing</w:t>
      </w:r>
      <w:r w:rsidR="00A5421F" w:rsidRPr="00C56337">
        <w:rPr>
          <w:rFonts w:ascii="Arial" w:hAnsi="Arial" w:cs="Arial"/>
        </w:rPr>
        <w:t xml:space="preserve"> directly to </w:t>
      </w:r>
      <w:r w:rsidR="00416BBC">
        <w:rPr>
          <w:rFonts w:ascii="Arial" w:hAnsi="Arial" w:cs="Arial"/>
        </w:rPr>
        <w:t xml:space="preserve">the </w:t>
      </w:r>
      <w:r w:rsidR="00E13A26">
        <w:rPr>
          <w:rFonts w:ascii="Arial" w:hAnsi="Arial" w:cs="Arial"/>
        </w:rPr>
        <w:t>GHM/</w:t>
      </w:r>
      <w:r w:rsidR="00416BBC">
        <w:rPr>
          <w:rFonts w:ascii="Arial" w:hAnsi="Arial" w:cs="Arial"/>
        </w:rPr>
        <w:t>MMT. F</w:t>
      </w:r>
      <w:r w:rsidR="00A5421F" w:rsidRPr="00C56337">
        <w:rPr>
          <w:rFonts w:ascii="Arial" w:hAnsi="Arial" w:cs="Arial"/>
        </w:rPr>
        <w:t xml:space="preserve">ollowing each meeting, </w:t>
      </w:r>
      <w:r w:rsidR="00E456A3">
        <w:rPr>
          <w:rFonts w:ascii="Arial" w:hAnsi="Arial" w:cs="Arial"/>
        </w:rPr>
        <w:t>the SMMO will brief their team</w:t>
      </w:r>
      <w:r w:rsidR="00A5421F" w:rsidRPr="00C56337">
        <w:rPr>
          <w:rFonts w:ascii="Arial" w:hAnsi="Arial" w:cs="Arial"/>
        </w:rPr>
        <w:t xml:space="preserve"> on the issues and outcomes of the meeting. </w:t>
      </w:r>
      <w:r w:rsidR="00C20DB5">
        <w:rPr>
          <w:rFonts w:ascii="Arial" w:hAnsi="Arial" w:cs="Arial"/>
        </w:rPr>
        <w:t xml:space="preserve"> </w:t>
      </w:r>
      <w:r w:rsidR="00A5421F" w:rsidRPr="00C56337">
        <w:rPr>
          <w:rFonts w:ascii="Arial" w:hAnsi="Arial" w:cs="Arial"/>
        </w:rPr>
        <w:t>The aim is to ensure that training, competency and standards within Marine are maintained and improved in order to remain fit for purpose in support of the provision of Marine services.</w:t>
      </w:r>
    </w:p>
    <w:p w14:paraId="12C84263" w14:textId="77777777" w:rsidR="004639AE" w:rsidRPr="00C56337" w:rsidRDefault="004639AE" w:rsidP="00A5421F">
      <w:pPr>
        <w:pStyle w:val="NoSpacing"/>
        <w:rPr>
          <w:rFonts w:ascii="Arial" w:hAnsi="Arial" w:cs="Arial"/>
        </w:rPr>
      </w:pPr>
    </w:p>
    <w:bookmarkEnd w:id="266"/>
    <w:p w14:paraId="1EE75AD7" w14:textId="577A2128" w:rsidR="00A5421F" w:rsidRPr="00C56337" w:rsidRDefault="005906C6" w:rsidP="007358E9">
      <w:pPr>
        <w:pStyle w:val="Heading1"/>
        <w:ind w:left="567" w:hanging="567"/>
        <w:rPr>
          <w:rFonts w:eastAsia="Arial" w:cs="Arial"/>
        </w:rPr>
      </w:pPr>
      <w:r w:rsidRPr="00C56337">
        <w:rPr>
          <w:rFonts w:cs="Arial"/>
        </w:rPr>
        <w:br w:type="page"/>
      </w:r>
      <w:bookmarkStart w:id="267" w:name="_Toc50629292"/>
      <w:r w:rsidR="00A5421F" w:rsidRPr="00C56337">
        <w:rPr>
          <w:rFonts w:cs="Arial"/>
        </w:rPr>
        <w:lastRenderedPageBreak/>
        <w:t>MSMS Performance &amp; effectiveness Monitoring</w:t>
      </w:r>
      <w:bookmarkEnd w:id="267"/>
      <w:r w:rsidR="00A5421F" w:rsidRPr="00C56337">
        <w:rPr>
          <w:rFonts w:cs="Arial"/>
        </w:rPr>
        <w:t xml:space="preserve"> </w:t>
      </w:r>
      <w:r w:rsidR="00A5421F" w:rsidRPr="00C56337">
        <w:rPr>
          <w:rFonts w:eastAsia="Arial" w:cs="Arial"/>
        </w:rPr>
        <w:tab/>
      </w:r>
    </w:p>
    <w:p w14:paraId="4FEB6991" w14:textId="6AAE4CD2" w:rsidR="00193B6B" w:rsidRPr="00C56337" w:rsidRDefault="00FF4C80" w:rsidP="00263462">
      <w:pPr>
        <w:pStyle w:val="Heading2"/>
        <w:ind w:left="0" w:firstLine="0"/>
        <w:jc w:val="both"/>
        <w:rPr>
          <w:rFonts w:cs="Arial"/>
        </w:rPr>
      </w:pPr>
      <w:bookmarkStart w:id="268" w:name="_Toc50629293"/>
      <w:r w:rsidRPr="00C56337">
        <w:rPr>
          <w:rFonts w:cs="Arial"/>
        </w:rPr>
        <w:t>Performance of the MSMS and its effectiveness</w:t>
      </w:r>
      <w:bookmarkEnd w:id="268"/>
    </w:p>
    <w:p w14:paraId="7B9D225A" w14:textId="58892B6E" w:rsidR="00FF4C80" w:rsidRPr="00C56337" w:rsidRDefault="00193B6B" w:rsidP="00193B6B">
      <w:pPr>
        <w:spacing w:after="0"/>
        <w:rPr>
          <w:rFonts w:ascii="Arial" w:hAnsi="Arial" w:cs="Arial"/>
        </w:rPr>
      </w:pPr>
      <w:r w:rsidRPr="00C56337">
        <w:rPr>
          <w:rFonts w:ascii="Arial" w:hAnsi="Arial" w:cs="Arial"/>
        </w:rPr>
        <w:t>Performance and effectiveness</w:t>
      </w:r>
      <w:r w:rsidR="00FF4C80" w:rsidRPr="00C56337">
        <w:rPr>
          <w:rFonts w:ascii="Arial" w:hAnsi="Arial" w:cs="Arial"/>
        </w:rPr>
        <w:t xml:space="preserve"> </w:t>
      </w:r>
      <w:r w:rsidR="008105C3" w:rsidRPr="00C56337">
        <w:rPr>
          <w:rFonts w:ascii="Arial" w:hAnsi="Arial" w:cs="Arial"/>
        </w:rPr>
        <w:t>of the MSMS</w:t>
      </w:r>
      <w:r w:rsidR="00FF4C80" w:rsidRPr="00C56337">
        <w:rPr>
          <w:rFonts w:ascii="Arial" w:hAnsi="Arial" w:cs="Arial"/>
        </w:rPr>
        <w:t xml:space="preserve"> measured through the following methods: </w:t>
      </w:r>
    </w:p>
    <w:p w14:paraId="563BDA0B" w14:textId="77777777" w:rsidR="00FF4C80" w:rsidRPr="000C26D9" w:rsidRDefault="00FF4C80"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Accident tracking </w:t>
      </w:r>
    </w:p>
    <w:p w14:paraId="5128C1DE" w14:textId="77777777" w:rsidR="00FF4C80" w:rsidRPr="000C26D9" w:rsidRDefault="00FF4C80"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Quarterly and 3 yearly audits </w:t>
      </w:r>
    </w:p>
    <w:p w14:paraId="23A254BE" w14:textId="77777777" w:rsidR="00FF4C80" w:rsidRPr="000C26D9" w:rsidRDefault="00FF4C80"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Accident investigation performance </w:t>
      </w:r>
    </w:p>
    <w:p w14:paraId="2599B080" w14:textId="77777777" w:rsidR="00FF4C80" w:rsidRPr="000C26D9" w:rsidRDefault="00FF4C80"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DP quarterly and annual marine safety monitoring </w:t>
      </w:r>
    </w:p>
    <w:p w14:paraId="1414F02D" w14:textId="107225A0" w:rsidR="00FF4C80" w:rsidRPr="000C26D9" w:rsidRDefault="00A94BA4"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(as a minimum) Publish a </w:t>
      </w:r>
      <w:r w:rsidR="00FF4C80" w:rsidRPr="000C26D9">
        <w:rPr>
          <w:rFonts w:ascii="Arial" w:hAnsi="Arial" w:cs="Arial"/>
          <w:sz w:val="22"/>
          <w:szCs w:val="22"/>
        </w:rPr>
        <w:t>3-year</w:t>
      </w:r>
      <w:r w:rsidRPr="000C26D9">
        <w:rPr>
          <w:rFonts w:ascii="Arial" w:hAnsi="Arial" w:cs="Arial"/>
          <w:sz w:val="22"/>
          <w:szCs w:val="22"/>
        </w:rPr>
        <w:t>ly</w:t>
      </w:r>
      <w:r w:rsidR="00FF4C80" w:rsidRPr="000C26D9">
        <w:rPr>
          <w:rFonts w:ascii="Arial" w:hAnsi="Arial" w:cs="Arial"/>
          <w:sz w:val="22"/>
          <w:szCs w:val="22"/>
        </w:rPr>
        <w:t xml:space="preserve"> safety plan</w:t>
      </w:r>
      <w:r w:rsidRPr="000C26D9">
        <w:rPr>
          <w:rFonts w:ascii="Arial" w:hAnsi="Arial" w:cs="Arial"/>
          <w:sz w:val="22"/>
          <w:szCs w:val="22"/>
        </w:rPr>
        <w:t xml:space="preserve"> (PMSC GTGP 2.3)</w:t>
      </w:r>
    </w:p>
    <w:p w14:paraId="7F9B5D3F" w14:textId="7BFA4700" w:rsidR="00A94BA4" w:rsidRPr="000C26D9" w:rsidRDefault="00A94BA4"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Publicly reporting on PMSC performance annually (PMSC GTGP 2.3.1</w:t>
      </w:r>
      <w:r w:rsidR="008105C3" w:rsidRPr="000C26D9">
        <w:rPr>
          <w:rFonts w:ascii="Arial" w:hAnsi="Arial" w:cs="Arial"/>
          <w:sz w:val="22"/>
          <w:szCs w:val="22"/>
        </w:rPr>
        <w:t xml:space="preserve"> &amp; 5.2.1)</w:t>
      </w:r>
      <w:r w:rsidRPr="000C26D9">
        <w:rPr>
          <w:rFonts w:ascii="Arial" w:hAnsi="Arial" w:cs="Arial"/>
          <w:sz w:val="22"/>
          <w:szCs w:val="22"/>
        </w:rPr>
        <w:t>)</w:t>
      </w:r>
    </w:p>
    <w:p w14:paraId="4B82CC53" w14:textId="1F133F89" w:rsidR="002F7C74" w:rsidRPr="000C26D9" w:rsidRDefault="002F7C74" w:rsidP="000C26D9">
      <w:pPr>
        <w:pStyle w:val="Nml05indent"/>
        <w:numPr>
          <w:ilvl w:val="0"/>
          <w:numId w:val="28"/>
        </w:numPr>
        <w:ind w:left="1276" w:hanging="567"/>
        <w:rPr>
          <w:rFonts w:ascii="Arial" w:hAnsi="Arial" w:cs="Arial"/>
          <w:sz w:val="22"/>
          <w:szCs w:val="22"/>
        </w:rPr>
      </w:pPr>
      <w:r w:rsidRPr="000C26D9">
        <w:rPr>
          <w:rFonts w:ascii="Arial" w:hAnsi="Arial" w:cs="Arial"/>
          <w:sz w:val="22"/>
          <w:szCs w:val="22"/>
        </w:rPr>
        <w:t xml:space="preserve">Enhancement tracker closure performance  </w:t>
      </w:r>
    </w:p>
    <w:p w14:paraId="769C9460" w14:textId="77777777" w:rsidR="004639AE" w:rsidRDefault="004639AE" w:rsidP="00323634">
      <w:pPr>
        <w:spacing w:after="0"/>
        <w:ind w:left="360" w:hanging="11"/>
        <w:rPr>
          <w:rFonts w:ascii="Arial" w:hAnsi="Arial" w:cs="Arial"/>
        </w:rPr>
      </w:pPr>
    </w:p>
    <w:p w14:paraId="0C35321B" w14:textId="459B6C75" w:rsidR="00193B6B" w:rsidRPr="00A43491" w:rsidRDefault="00193B6B" w:rsidP="00A43491">
      <w:pPr>
        <w:spacing w:after="0"/>
        <w:ind w:left="360"/>
        <w:rPr>
          <w:rFonts w:ascii="Arial" w:hAnsi="Arial" w:cs="Arial"/>
        </w:rPr>
      </w:pPr>
      <w:r w:rsidRPr="00A43491">
        <w:rPr>
          <w:rFonts w:ascii="Arial" w:hAnsi="Arial" w:cs="Arial"/>
        </w:rPr>
        <w:t xml:space="preserve">The following performance monitoring techniques and tools shall be utilised: </w:t>
      </w:r>
    </w:p>
    <w:p w14:paraId="6FCFE1A4" w14:textId="77777777" w:rsidR="00193B6B" w:rsidRPr="00C56337" w:rsidRDefault="00193B6B" w:rsidP="000C26D9">
      <w:pPr>
        <w:pStyle w:val="ListParagraph"/>
        <w:numPr>
          <w:ilvl w:val="0"/>
          <w:numId w:val="19"/>
        </w:numPr>
        <w:spacing w:after="0"/>
        <w:ind w:left="1276" w:hanging="567"/>
        <w:jc w:val="both"/>
        <w:rPr>
          <w:rFonts w:ascii="Arial" w:hAnsi="Arial" w:cs="Arial"/>
        </w:rPr>
      </w:pPr>
      <w:r w:rsidRPr="00C56337">
        <w:rPr>
          <w:rFonts w:ascii="Arial" w:hAnsi="Arial" w:cs="Arial"/>
        </w:rPr>
        <w:t xml:space="preserve">A combination of Key Performance Targets (KPT) and Key Performance Indicators (KPI) will be used to provide an indication of overall safety performance; </w:t>
      </w:r>
    </w:p>
    <w:p w14:paraId="15103463" w14:textId="77777777" w:rsidR="00193B6B" w:rsidRPr="00C56337" w:rsidRDefault="00193B6B" w:rsidP="000C26D9">
      <w:pPr>
        <w:pStyle w:val="ListParagraph"/>
        <w:numPr>
          <w:ilvl w:val="0"/>
          <w:numId w:val="19"/>
        </w:numPr>
        <w:spacing w:after="0"/>
        <w:ind w:left="1276" w:hanging="567"/>
        <w:jc w:val="both"/>
        <w:rPr>
          <w:rFonts w:ascii="Arial" w:hAnsi="Arial" w:cs="Arial"/>
        </w:rPr>
      </w:pPr>
      <w:r w:rsidRPr="00C56337">
        <w:rPr>
          <w:rFonts w:ascii="Arial" w:hAnsi="Arial" w:cs="Arial"/>
        </w:rPr>
        <w:t xml:space="preserve">Target time compared to implementation time of safety measures; </w:t>
      </w:r>
    </w:p>
    <w:p w14:paraId="5954909E" w14:textId="1AD2B504" w:rsidR="00193B6B" w:rsidRPr="00C56337" w:rsidRDefault="00193B6B" w:rsidP="000C26D9">
      <w:pPr>
        <w:pStyle w:val="ListParagraph"/>
        <w:numPr>
          <w:ilvl w:val="0"/>
          <w:numId w:val="19"/>
        </w:numPr>
        <w:spacing w:after="0"/>
        <w:ind w:left="1276" w:hanging="567"/>
        <w:jc w:val="both"/>
        <w:rPr>
          <w:rFonts w:ascii="Arial" w:hAnsi="Arial" w:cs="Arial"/>
        </w:rPr>
      </w:pPr>
      <w:r w:rsidRPr="00C56337">
        <w:rPr>
          <w:rFonts w:ascii="Arial" w:hAnsi="Arial" w:cs="Arial"/>
        </w:rPr>
        <w:t xml:space="preserve">How effective were the measures in improving safety; </w:t>
      </w:r>
    </w:p>
    <w:p w14:paraId="24B353FE" w14:textId="53FC45A9" w:rsidR="00FF4C80" w:rsidRPr="00C56337" w:rsidRDefault="00FF4C80" w:rsidP="00A43491">
      <w:pPr>
        <w:pStyle w:val="Heading2"/>
        <w:ind w:left="0" w:firstLine="0"/>
        <w:rPr>
          <w:rFonts w:eastAsia="Lucida Sans Unicode" w:cs="Arial"/>
        </w:rPr>
      </w:pPr>
      <w:bookmarkStart w:id="269" w:name="_Toc50629294"/>
      <w:r w:rsidRPr="00C56337">
        <w:rPr>
          <w:rFonts w:eastAsia="Lucida Sans Unicode" w:cs="Arial"/>
        </w:rPr>
        <w:t xml:space="preserve">Marine incident Database- </w:t>
      </w:r>
      <w:r w:rsidRPr="00C56337">
        <w:rPr>
          <w:rFonts w:cs="Arial"/>
          <w:noProof/>
          <w:lang w:eastAsia="en-GB"/>
        </w:rPr>
        <w:t>Group Accident Tracker</w:t>
      </w:r>
      <w:bookmarkEnd w:id="269"/>
    </w:p>
    <w:p w14:paraId="0EAA0BB9" w14:textId="586647B3" w:rsidR="00FF4C80" w:rsidRPr="00C56337" w:rsidRDefault="00FF4C80" w:rsidP="00FF4C80">
      <w:pPr>
        <w:spacing w:after="0"/>
        <w:rPr>
          <w:rFonts w:ascii="Arial" w:hAnsi="Arial" w:cs="Arial"/>
        </w:rPr>
      </w:pPr>
      <w:r w:rsidRPr="00C56337">
        <w:rPr>
          <w:rFonts w:ascii="Arial" w:hAnsi="Arial" w:cs="Arial"/>
        </w:rPr>
        <w:t xml:space="preserve">Marine accident/incident data is be collated and analysed in the form of a Group Accident Tracker and Safety Performance Dashboard. </w:t>
      </w:r>
      <w:r w:rsidR="00C20DB5">
        <w:rPr>
          <w:rFonts w:ascii="Arial" w:hAnsi="Arial" w:cs="Arial"/>
        </w:rPr>
        <w:t xml:space="preserve"> </w:t>
      </w:r>
      <w:r w:rsidRPr="00C56337">
        <w:rPr>
          <w:rFonts w:ascii="Arial" w:hAnsi="Arial" w:cs="Arial"/>
        </w:rPr>
        <w:t xml:space="preserve">Each Port will input marine accident data into the Group Marine Accident Tracker and Safety Performance Dashboard which produces a continuous record of accident reports. </w:t>
      </w:r>
      <w:r w:rsidR="00C20DB5">
        <w:rPr>
          <w:rFonts w:ascii="Arial" w:hAnsi="Arial" w:cs="Arial"/>
        </w:rPr>
        <w:t xml:space="preserve"> </w:t>
      </w:r>
      <w:r w:rsidRPr="00C56337">
        <w:rPr>
          <w:rFonts w:ascii="Arial" w:hAnsi="Arial" w:cs="Arial"/>
        </w:rPr>
        <w:t>This data is used to:</w:t>
      </w:r>
    </w:p>
    <w:p w14:paraId="2C906085" w14:textId="77777777" w:rsidR="00FF4C80" w:rsidRPr="00C56337" w:rsidRDefault="00FF4C80" w:rsidP="000C26D9">
      <w:pPr>
        <w:pStyle w:val="ListParagraph"/>
        <w:numPr>
          <w:ilvl w:val="0"/>
          <w:numId w:val="9"/>
        </w:numPr>
        <w:tabs>
          <w:tab w:val="left" w:pos="1276"/>
        </w:tabs>
        <w:spacing w:after="0"/>
        <w:ind w:hanging="11"/>
        <w:rPr>
          <w:rFonts w:ascii="Arial" w:hAnsi="Arial" w:cs="Arial"/>
        </w:rPr>
      </w:pPr>
      <w:r w:rsidRPr="00C56337">
        <w:rPr>
          <w:rFonts w:ascii="Arial" w:hAnsi="Arial" w:cs="Arial"/>
        </w:rPr>
        <w:t>Provide safety assurance, to Port Management (local and Group)</w:t>
      </w:r>
    </w:p>
    <w:p w14:paraId="39D39D84" w14:textId="77777777" w:rsidR="00FF4C80" w:rsidRPr="00C56337" w:rsidRDefault="00FF4C80" w:rsidP="000C26D9">
      <w:pPr>
        <w:pStyle w:val="ListParagraph"/>
        <w:numPr>
          <w:ilvl w:val="0"/>
          <w:numId w:val="9"/>
        </w:numPr>
        <w:tabs>
          <w:tab w:val="left" w:pos="1276"/>
        </w:tabs>
        <w:ind w:hanging="11"/>
        <w:rPr>
          <w:rFonts w:ascii="Arial" w:hAnsi="Arial" w:cs="Arial"/>
        </w:rPr>
      </w:pPr>
      <w:r w:rsidRPr="00C56337">
        <w:rPr>
          <w:rFonts w:ascii="Arial" w:hAnsi="Arial" w:cs="Arial"/>
        </w:rPr>
        <w:t>Identify trends which may have adverse impacts on safety performance</w:t>
      </w:r>
    </w:p>
    <w:p w14:paraId="064EAA92" w14:textId="77777777" w:rsidR="00FF4C80" w:rsidRPr="00C56337" w:rsidRDefault="00FF4C80" w:rsidP="000C26D9">
      <w:pPr>
        <w:pStyle w:val="ListParagraph"/>
        <w:numPr>
          <w:ilvl w:val="0"/>
          <w:numId w:val="9"/>
        </w:numPr>
        <w:tabs>
          <w:tab w:val="left" w:pos="1276"/>
        </w:tabs>
        <w:ind w:hanging="11"/>
        <w:rPr>
          <w:rFonts w:ascii="Arial" w:hAnsi="Arial" w:cs="Arial"/>
        </w:rPr>
      </w:pPr>
      <w:r w:rsidRPr="00C56337">
        <w:rPr>
          <w:rFonts w:ascii="Arial" w:hAnsi="Arial" w:cs="Arial"/>
        </w:rPr>
        <w:t>Assist in the formulation of corrective actions to arrest any trends</w:t>
      </w:r>
    </w:p>
    <w:p w14:paraId="12F25FCF" w14:textId="462D5E2F" w:rsidR="00FF4C80" w:rsidRPr="00C56337" w:rsidRDefault="00FF4C80" w:rsidP="00FF4C80">
      <w:pPr>
        <w:rPr>
          <w:rFonts w:ascii="Arial" w:hAnsi="Arial" w:cs="Arial"/>
        </w:rPr>
      </w:pPr>
      <w:r w:rsidRPr="00C56337">
        <w:rPr>
          <w:rFonts w:ascii="Arial" w:hAnsi="Arial" w:cs="Arial"/>
        </w:rPr>
        <w:t xml:space="preserve">This is explained in further detail in </w:t>
      </w:r>
      <w:r w:rsidR="00C17D05">
        <w:rPr>
          <w:rFonts w:ascii="Arial" w:hAnsi="Arial" w:cs="Arial"/>
        </w:rPr>
        <w:t>SSP011.</w:t>
      </w:r>
      <w:r w:rsidRPr="00C56337">
        <w:rPr>
          <w:rFonts w:ascii="Arial" w:hAnsi="Arial" w:cs="Arial"/>
        </w:rPr>
        <w:t xml:space="preserve"> </w:t>
      </w:r>
    </w:p>
    <w:p w14:paraId="79FDC943" w14:textId="0A2E5E99" w:rsidR="00A5421F" w:rsidRPr="00C56337" w:rsidRDefault="00A5421F" w:rsidP="00263462">
      <w:pPr>
        <w:pStyle w:val="Heading2"/>
        <w:ind w:left="0" w:firstLine="0"/>
        <w:rPr>
          <w:rFonts w:cs="Arial"/>
        </w:rPr>
      </w:pPr>
      <w:bookmarkStart w:id="270" w:name="_Toc50629295"/>
      <w:r w:rsidRPr="00C56337">
        <w:rPr>
          <w:rFonts w:cs="Arial"/>
        </w:rPr>
        <w:t>Key Performance Targets</w:t>
      </w:r>
      <w:bookmarkEnd w:id="270"/>
      <w:r w:rsidRPr="00C56337">
        <w:rPr>
          <w:rFonts w:cs="Arial"/>
        </w:rPr>
        <w:t xml:space="preserve"> </w:t>
      </w:r>
    </w:p>
    <w:p w14:paraId="181F008F" w14:textId="77777777" w:rsidR="00A5421F" w:rsidRPr="00C56337" w:rsidRDefault="00A5421F" w:rsidP="00A5421F">
      <w:pPr>
        <w:spacing w:after="0"/>
        <w:rPr>
          <w:rFonts w:ascii="Arial" w:hAnsi="Arial" w:cs="Arial"/>
        </w:rPr>
      </w:pPr>
      <w:r w:rsidRPr="00C56337">
        <w:rPr>
          <w:rFonts w:ascii="Arial" w:hAnsi="Arial" w:cs="Arial"/>
        </w:rPr>
        <w:t xml:space="preserve">The following Key Performance Targets are used: </w:t>
      </w:r>
    </w:p>
    <w:p w14:paraId="7865331B" w14:textId="77777777" w:rsidR="00A5421F" w:rsidRPr="00C56337" w:rsidRDefault="00A5421F" w:rsidP="000C26D9">
      <w:pPr>
        <w:pStyle w:val="ListParagraph"/>
        <w:numPr>
          <w:ilvl w:val="0"/>
          <w:numId w:val="29"/>
        </w:numPr>
        <w:spacing w:after="0"/>
        <w:ind w:hanging="11"/>
        <w:rPr>
          <w:rFonts w:ascii="Arial" w:hAnsi="Arial" w:cs="Arial"/>
        </w:rPr>
      </w:pPr>
      <w:r w:rsidRPr="00C56337">
        <w:rPr>
          <w:rFonts w:ascii="Arial" w:hAnsi="Arial" w:cs="Arial"/>
        </w:rPr>
        <w:t xml:space="preserve">Very Serious and Serious accidents per 1000 vessel movements. </w:t>
      </w:r>
    </w:p>
    <w:p w14:paraId="4125E2CD" w14:textId="1238D603" w:rsidR="00A5421F" w:rsidRPr="00C56337" w:rsidRDefault="00A5421F" w:rsidP="00263462">
      <w:pPr>
        <w:pStyle w:val="Heading2"/>
        <w:ind w:left="0" w:firstLine="0"/>
        <w:rPr>
          <w:rFonts w:cs="Arial"/>
        </w:rPr>
      </w:pPr>
      <w:bookmarkStart w:id="271" w:name="_Toc50629296"/>
      <w:r w:rsidRPr="00C56337">
        <w:rPr>
          <w:rFonts w:cs="Arial"/>
        </w:rPr>
        <w:t>Key Performance Indicators</w:t>
      </w:r>
      <w:bookmarkEnd w:id="271"/>
      <w:r w:rsidRPr="00C56337">
        <w:rPr>
          <w:rFonts w:cs="Arial"/>
        </w:rPr>
        <w:t xml:space="preserve"> </w:t>
      </w:r>
    </w:p>
    <w:p w14:paraId="657ABA52" w14:textId="77777777" w:rsidR="00A5421F" w:rsidRPr="00C56337" w:rsidRDefault="00A5421F" w:rsidP="00A5421F">
      <w:pPr>
        <w:spacing w:after="0"/>
        <w:rPr>
          <w:rFonts w:ascii="Arial" w:hAnsi="Arial" w:cs="Arial"/>
        </w:rPr>
      </w:pPr>
      <w:r w:rsidRPr="00C56337">
        <w:rPr>
          <w:rFonts w:ascii="Arial" w:hAnsi="Arial" w:cs="Arial"/>
        </w:rPr>
        <w:t xml:space="preserve">The following Key Performance Indicators are used: </w:t>
      </w:r>
    </w:p>
    <w:p w14:paraId="304AD28D" w14:textId="77777777" w:rsidR="00A5421F" w:rsidRPr="001B56A1" w:rsidRDefault="00A5421F" w:rsidP="000C26D9">
      <w:pPr>
        <w:pStyle w:val="ListParagraph"/>
        <w:numPr>
          <w:ilvl w:val="0"/>
          <w:numId w:val="30"/>
        </w:numPr>
        <w:spacing w:after="0"/>
        <w:ind w:left="1276" w:hanging="567"/>
        <w:rPr>
          <w:rFonts w:ascii="Arial" w:hAnsi="Arial" w:cs="Arial"/>
        </w:rPr>
      </w:pPr>
      <w:r w:rsidRPr="001B56A1">
        <w:rPr>
          <w:rFonts w:ascii="Arial" w:hAnsi="Arial" w:cs="Arial"/>
        </w:rPr>
        <w:t xml:space="preserve">Accident causes; </w:t>
      </w:r>
    </w:p>
    <w:p w14:paraId="417C413E"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Accident ratio to number of commercial vessel moves </w:t>
      </w:r>
    </w:p>
    <w:p w14:paraId="56DFAF14"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Aids to Navigation maintenance and repair: </w:t>
      </w:r>
    </w:p>
    <w:p w14:paraId="5E4C7E03"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Any non-compliance with IALA standards on a 3-year rolling programme; </w:t>
      </w:r>
    </w:p>
    <w:p w14:paraId="378B1A93"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Marine Safety management System: </w:t>
      </w:r>
    </w:p>
    <w:p w14:paraId="6E8738F0"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Any non-compliance with a MSMS procedure. </w:t>
      </w:r>
    </w:p>
    <w:p w14:paraId="54A05096"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Full completion of the monthly Accident Reports by the 5th of the following month; </w:t>
      </w:r>
    </w:p>
    <w:p w14:paraId="25407F02"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To complete the following Safety Management processes within the stated timescales; </w:t>
      </w:r>
    </w:p>
    <w:p w14:paraId="7DCC55AF"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All Marine Investigations in the timescale set in the MSMS; </w:t>
      </w:r>
    </w:p>
    <w:p w14:paraId="23002172" w14:textId="77777777" w:rsidR="00A5421F"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All required audits and non-compliance corrective actions in the agreed timescales. </w:t>
      </w:r>
    </w:p>
    <w:p w14:paraId="52B16EF3" w14:textId="24D87246" w:rsidR="002F7C74" w:rsidRPr="000C26D9" w:rsidRDefault="00A5421F" w:rsidP="000C26D9">
      <w:pPr>
        <w:pStyle w:val="ListParagraph"/>
        <w:numPr>
          <w:ilvl w:val="0"/>
          <w:numId w:val="30"/>
        </w:numPr>
        <w:spacing w:after="0"/>
        <w:ind w:left="1276" w:hanging="567"/>
        <w:rPr>
          <w:rFonts w:ascii="Arial" w:hAnsi="Arial" w:cs="Arial"/>
        </w:rPr>
      </w:pPr>
      <w:r w:rsidRPr="000C26D9">
        <w:rPr>
          <w:rFonts w:ascii="Arial" w:hAnsi="Arial" w:cs="Arial"/>
        </w:rPr>
        <w:t xml:space="preserve">To achieve 100% completion of all necessary risk assessments as determined by the MSMS process. </w:t>
      </w:r>
    </w:p>
    <w:p w14:paraId="305B99D8" w14:textId="4F07DB4B" w:rsidR="00193B6B" w:rsidRPr="00C56337" w:rsidRDefault="00193B6B" w:rsidP="00193B6B">
      <w:pPr>
        <w:spacing w:after="0"/>
        <w:ind w:left="360"/>
        <w:rPr>
          <w:rFonts w:ascii="Arial" w:hAnsi="Arial" w:cs="Arial"/>
        </w:rPr>
      </w:pPr>
    </w:p>
    <w:p w14:paraId="29B62F73" w14:textId="2B963ABB" w:rsidR="00193B6B" w:rsidRPr="00C56337" w:rsidRDefault="00193B6B" w:rsidP="00193B6B">
      <w:pPr>
        <w:rPr>
          <w:rFonts w:ascii="Arial" w:hAnsi="Arial" w:cs="Arial"/>
        </w:rPr>
      </w:pPr>
      <w:r w:rsidRPr="00C56337">
        <w:rPr>
          <w:rFonts w:ascii="Arial" w:hAnsi="Arial" w:cs="Arial"/>
        </w:rPr>
        <w:t xml:space="preserve">This is explained in further detail in </w:t>
      </w:r>
      <w:r w:rsidR="00C17D05">
        <w:rPr>
          <w:rFonts w:ascii="Arial" w:hAnsi="Arial" w:cs="Arial"/>
        </w:rPr>
        <w:t>SSP010.</w:t>
      </w:r>
      <w:r w:rsidRPr="00C56337">
        <w:rPr>
          <w:rFonts w:ascii="Arial" w:hAnsi="Arial" w:cs="Arial"/>
        </w:rPr>
        <w:t xml:space="preserve"> </w:t>
      </w:r>
    </w:p>
    <w:p w14:paraId="18A24E64" w14:textId="516B5C00" w:rsidR="00A5421F" w:rsidRPr="00C56337" w:rsidRDefault="00A5421F" w:rsidP="00263462">
      <w:pPr>
        <w:pStyle w:val="Heading2"/>
        <w:ind w:left="0" w:firstLine="0"/>
        <w:rPr>
          <w:rFonts w:cs="Arial"/>
        </w:rPr>
      </w:pPr>
      <w:bookmarkStart w:id="272" w:name="_Toc50629297"/>
      <w:r w:rsidRPr="00C56337">
        <w:rPr>
          <w:rFonts w:cs="Arial"/>
        </w:rPr>
        <w:lastRenderedPageBreak/>
        <w:t>Performance Reporting</w:t>
      </w:r>
      <w:bookmarkEnd w:id="272"/>
      <w:r w:rsidRPr="00C56337">
        <w:rPr>
          <w:rFonts w:cs="Arial"/>
        </w:rPr>
        <w:t xml:space="preserve"> </w:t>
      </w:r>
    </w:p>
    <w:p w14:paraId="707B1C00" w14:textId="0E269180" w:rsidR="00785180" w:rsidRPr="00C56337" w:rsidRDefault="00625796" w:rsidP="00A5421F">
      <w:pPr>
        <w:spacing w:after="0"/>
        <w:rPr>
          <w:rFonts w:ascii="Arial" w:hAnsi="Arial" w:cs="Arial"/>
        </w:rPr>
      </w:pPr>
      <w:r w:rsidRPr="00C56337">
        <w:rPr>
          <w:rFonts w:ascii="Arial" w:hAnsi="Arial" w:cs="Arial"/>
        </w:rPr>
        <w:t>Peel Ports Group</w:t>
      </w:r>
      <w:r w:rsidR="00A5421F" w:rsidRPr="00C56337">
        <w:rPr>
          <w:rFonts w:ascii="Arial" w:hAnsi="Arial" w:cs="Arial"/>
        </w:rPr>
        <w:t xml:space="preserve"> ensures safety performance is regularly reported, emerging trends </w:t>
      </w:r>
      <w:r w:rsidR="0099138A" w:rsidRPr="00C56337">
        <w:rPr>
          <w:rFonts w:ascii="Arial" w:hAnsi="Arial" w:cs="Arial"/>
        </w:rPr>
        <w:t>analysed,</w:t>
      </w:r>
      <w:r w:rsidR="00A5421F" w:rsidRPr="00C56337">
        <w:rPr>
          <w:rFonts w:ascii="Arial" w:hAnsi="Arial" w:cs="Arial"/>
        </w:rPr>
        <w:t xml:space="preserve"> and improvements initiated through the </w:t>
      </w:r>
      <w:r w:rsidR="006E244C" w:rsidRPr="00C56337">
        <w:rPr>
          <w:rFonts w:ascii="Arial" w:hAnsi="Arial" w:cs="Arial"/>
        </w:rPr>
        <w:t>Group Accident Tracker</w:t>
      </w:r>
      <w:r w:rsidR="00A5421F" w:rsidRPr="00C56337">
        <w:rPr>
          <w:rFonts w:ascii="Arial" w:hAnsi="Arial" w:cs="Arial"/>
        </w:rPr>
        <w:t>.</w:t>
      </w:r>
      <w:r w:rsidR="00C20DB5">
        <w:rPr>
          <w:rFonts w:ascii="Arial" w:hAnsi="Arial" w:cs="Arial"/>
        </w:rPr>
        <w:t xml:space="preserve">  </w:t>
      </w:r>
      <w:r w:rsidR="00A5421F" w:rsidRPr="00C56337">
        <w:rPr>
          <w:rFonts w:ascii="Arial" w:hAnsi="Arial" w:cs="Arial"/>
        </w:rPr>
        <w:t xml:space="preserve">Performance monitoring is reviewed at Monthly MMTs and Quarterly by the DP. Safety performance will be an agenda item for the Group Health and Safety Board. </w:t>
      </w:r>
      <w:r w:rsidR="006E244C" w:rsidRPr="00C56337">
        <w:rPr>
          <w:rFonts w:ascii="Arial" w:hAnsi="Arial" w:cs="Arial"/>
        </w:rPr>
        <w:t>Where KPI indicate failure to perform then the MMT shall agree appropriate corrective actions</w:t>
      </w:r>
      <w:r w:rsidR="00193B6B" w:rsidRPr="00C56337">
        <w:rPr>
          <w:rFonts w:ascii="Arial" w:hAnsi="Arial" w:cs="Arial"/>
        </w:rPr>
        <w:t xml:space="preserve">. </w:t>
      </w:r>
    </w:p>
    <w:p w14:paraId="4ACEBAA7" w14:textId="77777777" w:rsidR="00193B6B" w:rsidRPr="00C56337" w:rsidRDefault="00193B6B" w:rsidP="00A5421F">
      <w:pPr>
        <w:spacing w:after="0"/>
        <w:rPr>
          <w:rFonts w:ascii="Arial" w:hAnsi="Arial" w:cs="Arial"/>
        </w:rPr>
      </w:pPr>
    </w:p>
    <w:p w14:paraId="57C5911D" w14:textId="77777777" w:rsidR="00193B6B" w:rsidRPr="00C56337" w:rsidRDefault="00193B6B" w:rsidP="00193B6B">
      <w:pPr>
        <w:spacing w:after="0"/>
        <w:ind w:left="360"/>
        <w:jc w:val="both"/>
        <w:rPr>
          <w:rFonts w:ascii="Arial" w:hAnsi="Arial" w:cs="Arial"/>
        </w:rPr>
      </w:pPr>
    </w:p>
    <w:p w14:paraId="15D98DC7" w14:textId="77777777" w:rsidR="00193B6B" w:rsidRPr="00C56337" w:rsidRDefault="00193B6B" w:rsidP="00A5421F">
      <w:pPr>
        <w:spacing w:after="0"/>
        <w:rPr>
          <w:rFonts w:ascii="Arial" w:hAnsi="Arial" w:cs="Arial"/>
        </w:rPr>
      </w:pPr>
    </w:p>
    <w:p w14:paraId="3F3CD100" w14:textId="77777777" w:rsidR="00785180" w:rsidRPr="00C56337" w:rsidRDefault="00785180">
      <w:pPr>
        <w:rPr>
          <w:rFonts w:ascii="Arial" w:hAnsi="Arial" w:cs="Arial"/>
        </w:rPr>
      </w:pPr>
      <w:r w:rsidRPr="00C56337">
        <w:rPr>
          <w:rFonts w:ascii="Arial" w:hAnsi="Arial" w:cs="Arial"/>
        </w:rPr>
        <w:br w:type="page"/>
      </w:r>
    </w:p>
    <w:p w14:paraId="1C2BC6C2" w14:textId="6447BB58" w:rsidR="00A5421F" w:rsidRPr="007358E9" w:rsidRDefault="00A5421F" w:rsidP="007358E9">
      <w:pPr>
        <w:pStyle w:val="Heading1"/>
      </w:pPr>
      <w:bookmarkStart w:id="273" w:name="_Toc50629298"/>
      <w:r w:rsidRPr="007358E9">
        <w:rPr>
          <w:rStyle w:val="Heading2Char"/>
          <w:b/>
          <w:bCs/>
          <w:color w:val="FF0000"/>
          <w:sz w:val="36"/>
          <w:szCs w:val="36"/>
        </w:rPr>
        <w:lastRenderedPageBreak/>
        <w:t>Accident</w:t>
      </w:r>
      <w:r w:rsidR="002C325C" w:rsidRPr="007358E9">
        <w:rPr>
          <w:rStyle w:val="Heading2Char"/>
          <w:b/>
          <w:bCs/>
          <w:color w:val="FF0000"/>
          <w:sz w:val="36"/>
          <w:szCs w:val="36"/>
        </w:rPr>
        <w:t xml:space="preserve"> &amp; Incident </w:t>
      </w:r>
      <w:r w:rsidRPr="007358E9">
        <w:rPr>
          <w:rStyle w:val="Heading2Char"/>
          <w:b/>
          <w:bCs/>
          <w:color w:val="FF0000"/>
          <w:sz w:val="36"/>
          <w:szCs w:val="36"/>
        </w:rPr>
        <w:t>Investigation</w:t>
      </w:r>
      <w:bookmarkEnd w:id="273"/>
      <w:r w:rsidRPr="007358E9">
        <w:t xml:space="preserve"> </w:t>
      </w:r>
    </w:p>
    <w:p w14:paraId="24F6111F" w14:textId="2F34A92A" w:rsidR="002C325C" w:rsidRPr="00C56337" w:rsidRDefault="00FE1B25" w:rsidP="002C325C">
      <w:pPr>
        <w:rPr>
          <w:rFonts w:ascii="Arial" w:eastAsiaTheme="minorHAnsi" w:hAnsi="Arial" w:cs="Arial"/>
        </w:rPr>
      </w:pPr>
      <w:r w:rsidRPr="00C56337">
        <w:rPr>
          <w:rFonts w:ascii="Arial" w:eastAsiaTheme="minorHAnsi" w:hAnsi="Arial" w:cs="Arial"/>
        </w:rPr>
        <w:t>Port Risk Incident Management System (PRIMS)</w:t>
      </w:r>
      <w:r w:rsidR="002C325C" w:rsidRPr="00C56337">
        <w:rPr>
          <w:rFonts w:ascii="Arial" w:eastAsiaTheme="minorHAnsi" w:hAnsi="Arial" w:cs="Arial"/>
        </w:rPr>
        <w:t xml:space="preserve"> </w:t>
      </w:r>
      <w:r w:rsidR="00463E27">
        <w:rPr>
          <w:rFonts w:ascii="Arial" w:eastAsiaTheme="minorHAnsi" w:hAnsi="Arial" w:cs="Arial"/>
        </w:rPr>
        <w:t xml:space="preserve">is used </w:t>
      </w:r>
      <w:r w:rsidR="002C325C" w:rsidRPr="00C56337">
        <w:rPr>
          <w:rFonts w:ascii="Arial" w:eastAsiaTheme="minorHAnsi" w:hAnsi="Arial" w:cs="Arial"/>
        </w:rPr>
        <w:t xml:space="preserve">to </w:t>
      </w:r>
      <w:r w:rsidRPr="00C56337">
        <w:rPr>
          <w:rFonts w:ascii="Arial" w:eastAsiaTheme="minorHAnsi" w:hAnsi="Arial" w:cs="Arial"/>
        </w:rPr>
        <w:t>capture accidents</w:t>
      </w:r>
      <w:r w:rsidR="00F64EAB" w:rsidRPr="00C56337">
        <w:rPr>
          <w:rFonts w:ascii="Arial" w:eastAsiaTheme="minorHAnsi" w:hAnsi="Arial" w:cs="Arial"/>
        </w:rPr>
        <w:t xml:space="preserve">, </w:t>
      </w:r>
      <w:r w:rsidRPr="00C56337">
        <w:rPr>
          <w:rFonts w:ascii="Arial" w:eastAsiaTheme="minorHAnsi" w:hAnsi="Arial" w:cs="Arial"/>
        </w:rPr>
        <w:t>near misses, corrective action</w:t>
      </w:r>
      <w:r w:rsidR="00F64EAB" w:rsidRPr="00C56337">
        <w:rPr>
          <w:rFonts w:ascii="Arial" w:eastAsiaTheme="minorHAnsi" w:hAnsi="Arial" w:cs="Arial"/>
        </w:rPr>
        <w:t xml:space="preserve">s </w:t>
      </w:r>
      <w:r w:rsidRPr="00C56337">
        <w:rPr>
          <w:rFonts w:ascii="Arial" w:eastAsiaTheme="minorHAnsi" w:hAnsi="Arial" w:cs="Arial"/>
        </w:rPr>
        <w:t xml:space="preserve">and generic risk assessment. </w:t>
      </w:r>
      <w:r w:rsidR="00625796" w:rsidRPr="00C56337">
        <w:rPr>
          <w:rFonts w:ascii="Arial" w:eastAsiaTheme="minorHAnsi" w:hAnsi="Arial" w:cs="Arial"/>
        </w:rPr>
        <w:t>Peel Ports Group</w:t>
      </w:r>
      <w:r w:rsidRPr="00C56337">
        <w:rPr>
          <w:rFonts w:ascii="Arial" w:eastAsiaTheme="minorHAnsi" w:hAnsi="Arial" w:cs="Arial"/>
        </w:rPr>
        <w:t xml:space="preserve"> Marine Investigation </w:t>
      </w:r>
      <w:r w:rsidR="00463E27">
        <w:rPr>
          <w:rFonts w:ascii="Arial" w:eastAsiaTheme="minorHAnsi" w:hAnsi="Arial" w:cs="Arial"/>
        </w:rPr>
        <w:t xml:space="preserve">and Enforcement SSP011 provides further detail </w:t>
      </w:r>
      <w:r w:rsidR="002C325C" w:rsidRPr="00C56337">
        <w:rPr>
          <w:rFonts w:ascii="Arial" w:eastAsiaTheme="minorHAnsi" w:hAnsi="Arial" w:cs="Arial"/>
        </w:rPr>
        <w:t xml:space="preserve">and </w:t>
      </w:r>
      <w:r w:rsidR="002C325C" w:rsidRPr="00A43491">
        <w:rPr>
          <w:rFonts w:ascii="Arial" w:eastAsiaTheme="minorHAnsi" w:hAnsi="Arial" w:cs="Arial"/>
        </w:rPr>
        <w:t>Ports have their own SOPs to follow.</w:t>
      </w:r>
    </w:p>
    <w:p w14:paraId="520A5656" w14:textId="77777777" w:rsidR="00535754" w:rsidRPr="00C56337" w:rsidRDefault="00535754" w:rsidP="00535754">
      <w:pPr>
        <w:rPr>
          <w:rFonts w:ascii="Arial" w:hAnsi="Arial" w:cs="Arial"/>
        </w:rPr>
      </w:pPr>
      <w:r w:rsidRPr="00C56337">
        <w:rPr>
          <w:rFonts w:ascii="Arial" w:hAnsi="Arial" w:cs="Arial"/>
        </w:rPr>
        <w:t xml:space="preserve">A </w:t>
      </w:r>
      <w:r w:rsidRPr="00C56337">
        <w:rPr>
          <w:rFonts w:ascii="Arial" w:hAnsi="Arial" w:cs="Arial"/>
          <w:b/>
          <w:bCs/>
        </w:rPr>
        <w:t xml:space="preserve">‘marine accident’ </w:t>
      </w:r>
      <w:r w:rsidRPr="00C56337">
        <w:rPr>
          <w:rFonts w:ascii="Arial" w:hAnsi="Arial" w:cs="Arial"/>
        </w:rPr>
        <w:t xml:space="preserve">is defined as any marine casualty or any marine incident. An accident also includes serious injuries. </w:t>
      </w:r>
    </w:p>
    <w:p w14:paraId="719F015F" w14:textId="77777777" w:rsidR="00535754" w:rsidRPr="00C56337" w:rsidRDefault="00535754" w:rsidP="00535754">
      <w:pPr>
        <w:rPr>
          <w:rFonts w:ascii="Arial" w:hAnsi="Arial" w:cs="Arial"/>
        </w:rPr>
      </w:pPr>
      <w:r w:rsidRPr="00C56337">
        <w:rPr>
          <w:rFonts w:ascii="Arial" w:hAnsi="Arial" w:cs="Arial"/>
        </w:rPr>
        <w:t xml:space="preserve">A </w:t>
      </w:r>
      <w:r w:rsidRPr="00C56337">
        <w:rPr>
          <w:rFonts w:ascii="Arial" w:hAnsi="Arial" w:cs="Arial"/>
          <w:b/>
          <w:bCs/>
        </w:rPr>
        <w:t xml:space="preserve">‘marine incident’ </w:t>
      </w:r>
      <w:r w:rsidRPr="00C56337">
        <w:rPr>
          <w:rFonts w:ascii="Arial" w:hAnsi="Arial" w:cs="Arial"/>
        </w:rPr>
        <w:t xml:space="preserve">is an event or sequence of events which has occurred directly in connection with the operation of a ship that endangered, or if not corrected would endanger the safety of a ship, its occupants or any other person or the environment. </w:t>
      </w:r>
      <w:r w:rsidRPr="00C56337">
        <w:rPr>
          <w:rFonts w:ascii="Arial" w:hAnsi="Arial" w:cs="Arial"/>
          <w:b/>
          <w:bCs/>
        </w:rPr>
        <w:t xml:space="preserve">‘Near misses’ </w:t>
      </w:r>
      <w:r w:rsidRPr="00C56337">
        <w:rPr>
          <w:rFonts w:ascii="Arial" w:hAnsi="Arial" w:cs="Arial"/>
        </w:rPr>
        <w:t>are marine incidents.</w:t>
      </w:r>
    </w:p>
    <w:p w14:paraId="013969AB" w14:textId="0FDE0FDD" w:rsidR="00FE1B25" w:rsidRPr="00C56337" w:rsidRDefault="002C325C" w:rsidP="002C325C">
      <w:pPr>
        <w:rPr>
          <w:rFonts w:ascii="Arial" w:eastAsiaTheme="minorHAnsi" w:hAnsi="Arial" w:cs="Arial"/>
        </w:rPr>
      </w:pPr>
      <w:r w:rsidRPr="00C56337">
        <w:rPr>
          <w:rFonts w:ascii="Arial" w:eastAsiaTheme="minorHAnsi" w:hAnsi="Arial" w:cs="Arial"/>
        </w:rPr>
        <w:t>E</w:t>
      </w:r>
      <w:r w:rsidR="00FE1B25" w:rsidRPr="00C56337">
        <w:rPr>
          <w:rFonts w:ascii="Arial" w:eastAsiaTheme="minorHAnsi" w:hAnsi="Arial" w:cs="Arial"/>
        </w:rPr>
        <w:t>very accident is analysed, the direct and root causes identified</w:t>
      </w:r>
      <w:r w:rsidR="00F64EAB" w:rsidRPr="00C56337">
        <w:rPr>
          <w:rFonts w:ascii="Arial" w:eastAsiaTheme="minorHAnsi" w:hAnsi="Arial" w:cs="Arial"/>
        </w:rPr>
        <w:t>.  Accidents where lessons can be learned will be dis</w:t>
      </w:r>
      <w:r w:rsidR="00FE1B25" w:rsidRPr="00C56337">
        <w:rPr>
          <w:rFonts w:ascii="Arial" w:eastAsiaTheme="minorHAnsi" w:hAnsi="Arial" w:cs="Arial"/>
        </w:rPr>
        <w:t xml:space="preserve">cussed at the relevant forum e.g. </w:t>
      </w:r>
      <w:r w:rsidR="0009196B" w:rsidRPr="00C56337">
        <w:rPr>
          <w:rFonts w:ascii="Arial" w:eastAsiaTheme="minorHAnsi" w:hAnsi="Arial" w:cs="Arial"/>
        </w:rPr>
        <w:t>Local Liaison</w:t>
      </w:r>
      <w:r w:rsidR="00FE1B25" w:rsidRPr="00C56337">
        <w:rPr>
          <w:rFonts w:ascii="Arial" w:eastAsiaTheme="minorHAnsi" w:hAnsi="Arial" w:cs="Arial"/>
        </w:rPr>
        <w:t xml:space="preserve"> Committees. </w:t>
      </w:r>
      <w:r w:rsidR="00C20DB5">
        <w:rPr>
          <w:rFonts w:ascii="Arial" w:eastAsiaTheme="minorHAnsi" w:hAnsi="Arial" w:cs="Arial"/>
        </w:rPr>
        <w:t xml:space="preserve"> </w:t>
      </w:r>
      <w:r w:rsidR="00FE1B25" w:rsidRPr="00C56337">
        <w:rPr>
          <w:rFonts w:ascii="Arial" w:eastAsiaTheme="minorHAnsi" w:hAnsi="Arial" w:cs="Arial"/>
        </w:rPr>
        <w:t>The Group Harbour Master may require a formal investigation depending on the nature of the accident.</w:t>
      </w:r>
      <w:r w:rsidR="00697575" w:rsidRPr="00C56337">
        <w:rPr>
          <w:rFonts w:ascii="Arial" w:eastAsiaTheme="minorHAnsi" w:hAnsi="Arial" w:cs="Arial"/>
        </w:rPr>
        <w:t xml:space="preserve"> </w:t>
      </w:r>
      <w:r w:rsidR="00FE1B25" w:rsidRPr="00C56337">
        <w:rPr>
          <w:rFonts w:ascii="Arial" w:eastAsiaTheme="minorHAnsi" w:hAnsi="Arial" w:cs="Arial"/>
        </w:rPr>
        <w:t xml:space="preserve"> A report will be compiled to capture the investigation findings, conclusion and any recommendations.</w:t>
      </w:r>
      <w:r w:rsidR="00697575" w:rsidRPr="00C56337">
        <w:rPr>
          <w:rFonts w:ascii="Arial" w:eastAsiaTheme="minorHAnsi" w:hAnsi="Arial" w:cs="Arial"/>
        </w:rPr>
        <w:t xml:space="preserve">  If the MAIB </w:t>
      </w:r>
      <w:r w:rsidR="00F75864" w:rsidRPr="00C56337">
        <w:rPr>
          <w:rFonts w:ascii="Arial" w:eastAsiaTheme="minorHAnsi" w:hAnsi="Arial" w:cs="Arial"/>
        </w:rPr>
        <w:t xml:space="preserve">indicate they will </w:t>
      </w:r>
      <w:r w:rsidR="001B1576" w:rsidRPr="00C56337">
        <w:rPr>
          <w:rFonts w:ascii="Arial" w:eastAsiaTheme="minorHAnsi" w:hAnsi="Arial" w:cs="Arial"/>
        </w:rPr>
        <w:t xml:space="preserve">be </w:t>
      </w:r>
      <w:r w:rsidR="00906825" w:rsidRPr="00C56337">
        <w:rPr>
          <w:rFonts w:ascii="Arial" w:eastAsiaTheme="minorHAnsi" w:hAnsi="Arial" w:cs="Arial"/>
        </w:rPr>
        <w:t>investigating</w:t>
      </w:r>
      <w:r w:rsidR="001B1576" w:rsidRPr="00C56337">
        <w:rPr>
          <w:rFonts w:ascii="Arial" w:eastAsiaTheme="minorHAnsi" w:hAnsi="Arial" w:cs="Arial"/>
        </w:rPr>
        <w:t>,</w:t>
      </w:r>
      <w:r w:rsidR="00F75864" w:rsidRPr="00C56337">
        <w:rPr>
          <w:rFonts w:ascii="Arial" w:eastAsiaTheme="minorHAnsi" w:hAnsi="Arial" w:cs="Arial"/>
        </w:rPr>
        <w:t xml:space="preserve"> the level of any port formal investigation will be decided by the GHM.  </w:t>
      </w:r>
      <w:r w:rsidR="00FE1B25" w:rsidRPr="00C56337">
        <w:rPr>
          <w:rFonts w:ascii="Arial" w:eastAsiaTheme="minorHAnsi" w:hAnsi="Arial" w:cs="Arial"/>
        </w:rPr>
        <w:t xml:space="preserve"> </w:t>
      </w:r>
    </w:p>
    <w:p w14:paraId="4665B42F" w14:textId="1B78DC0B" w:rsidR="00FE1B25" w:rsidRPr="00C56337" w:rsidRDefault="00FE1B25" w:rsidP="002C325C">
      <w:pPr>
        <w:rPr>
          <w:rFonts w:ascii="Arial" w:hAnsi="Arial" w:cs="Arial"/>
          <w:sz w:val="28"/>
        </w:rPr>
      </w:pPr>
      <w:r w:rsidRPr="00C56337">
        <w:rPr>
          <w:rFonts w:ascii="Arial" w:eastAsiaTheme="minorHAnsi" w:hAnsi="Arial" w:cs="Arial"/>
        </w:rPr>
        <w:t xml:space="preserve">The MCA is notified </w:t>
      </w:r>
      <w:r w:rsidR="001B1576" w:rsidRPr="00C56337">
        <w:rPr>
          <w:rFonts w:ascii="Arial" w:eastAsiaTheme="minorHAnsi" w:hAnsi="Arial" w:cs="Arial"/>
        </w:rPr>
        <w:t>if</w:t>
      </w:r>
      <w:r w:rsidRPr="00C56337">
        <w:rPr>
          <w:rFonts w:ascii="Arial" w:eastAsiaTheme="minorHAnsi" w:hAnsi="Arial" w:cs="Arial"/>
        </w:rPr>
        <w:t xml:space="preserve"> there is a deficiency which may</w:t>
      </w:r>
      <w:r w:rsidR="001B1576" w:rsidRPr="00C56337">
        <w:rPr>
          <w:rFonts w:ascii="Arial" w:eastAsiaTheme="minorHAnsi" w:hAnsi="Arial" w:cs="Arial"/>
        </w:rPr>
        <w:t xml:space="preserve"> affect</w:t>
      </w:r>
      <w:r w:rsidRPr="00C56337">
        <w:rPr>
          <w:rFonts w:ascii="Arial" w:eastAsiaTheme="minorHAnsi" w:hAnsi="Arial" w:cs="Arial"/>
        </w:rPr>
        <w:t xml:space="preserve"> the safe navigation of the vessel, or which may pose a threat of harm to the marine environment as per The Merchant Shipping (Port State Control) Regulations 201</w:t>
      </w:r>
      <w:r w:rsidR="002C325C" w:rsidRPr="00C56337">
        <w:rPr>
          <w:rFonts w:ascii="Arial" w:eastAsiaTheme="minorHAnsi" w:hAnsi="Arial" w:cs="Arial"/>
        </w:rPr>
        <w:t xml:space="preserve">2 </w:t>
      </w:r>
      <w:r w:rsidRPr="00C56337">
        <w:rPr>
          <w:rFonts w:ascii="Arial" w:eastAsiaTheme="minorHAnsi" w:hAnsi="Arial" w:cs="Arial"/>
        </w:rPr>
        <w:t xml:space="preserve">and </w:t>
      </w:r>
      <w:r w:rsidR="002C325C" w:rsidRPr="00C56337">
        <w:rPr>
          <w:rFonts w:ascii="Arial" w:eastAsiaTheme="minorHAnsi" w:hAnsi="Arial" w:cs="Arial"/>
        </w:rPr>
        <w:t>MGN 564.</w:t>
      </w:r>
    </w:p>
    <w:p w14:paraId="388BCF2A" w14:textId="7E240B32" w:rsidR="00AF204C" w:rsidRPr="00C56337" w:rsidRDefault="00AF204C" w:rsidP="00AF204C">
      <w:pPr>
        <w:rPr>
          <w:rFonts w:ascii="Arial" w:hAnsi="Arial" w:cs="Arial"/>
        </w:rPr>
      </w:pPr>
      <w:r w:rsidRPr="00C56337">
        <w:rPr>
          <w:rFonts w:ascii="Arial" w:hAnsi="Arial" w:cs="Arial"/>
        </w:rPr>
        <w:t xml:space="preserve">This is explained in further detail </w:t>
      </w:r>
      <w:r w:rsidR="006B787D">
        <w:rPr>
          <w:rFonts w:ascii="Arial" w:hAnsi="Arial" w:cs="Arial"/>
        </w:rPr>
        <w:t>along with agreed KPIs i</w:t>
      </w:r>
      <w:r w:rsidRPr="00C56337">
        <w:rPr>
          <w:rFonts w:ascii="Arial" w:hAnsi="Arial" w:cs="Arial"/>
        </w:rPr>
        <w:t xml:space="preserve">n </w:t>
      </w:r>
      <w:r w:rsidRPr="00D338E1">
        <w:rPr>
          <w:rFonts w:ascii="Arial" w:hAnsi="Arial" w:cs="Arial"/>
        </w:rPr>
        <w:t>SSP</w:t>
      </w:r>
      <w:r w:rsidR="00D338E1" w:rsidRPr="00D338E1">
        <w:rPr>
          <w:rFonts w:ascii="Arial" w:hAnsi="Arial" w:cs="Arial"/>
        </w:rPr>
        <w:t>011.</w:t>
      </w:r>
      <w:r w:rsidRPr="00C56337">
        <w:rPr>
          <w:rFonts w:ascii="Arial" w:hAnsi="Arial" w:cs="Arial"/>
        </w:rPr>
        <w:t xml:space="preserve"> </w:t>
      </w:r>
    </w:p>
    <w:p w14:paraId="2CE6B7A9" w14:textId="7ECC7AE9" w:rsidR="002C325C" w:rsidRPr="00C56337" w:rsidRDefault="002C325C" w:rsidP="00535754">
      <w:pPr>
        <w:rPr>
          <w:rFonts w:ascii="Arial" w:hAnsi="Arial" w:cs="Arial"/>
        </w:rPr>
      </w:pPr>
    </w:p>
    <w:p w14:paraId="418C9B59" w14:textId="77777777" w:rsidR="002C325C" w:rsidRPr="00C56337" w:rsidRDefault="002C325C">
      <w:pPr>
        <w:rPr>
          <w:rFonts w:ascii="Arial" w:eastAsiaTheme="majorEastAsia" w:hAnsi="Arial" w:cs="Arial"/>
          <w:b/>
          <w:bCs/>
          <w:smallCaps/>
          <w:color w:val="000000" w:themeColor="text1"/>
          <w:sz w:val="36"/>
          <w:szCs w:val="36"/>
        </w:rPr>
      </w:pPr>
      <w:r w:rsidRPr="00C56337">
        <w:rPr>
          <w:rFonts w:ascii="Arial" w:hAnsi="Arial" w:cs="Arial"/>
        </w:rPr>
        <w:br w:type="page"/>
      </w:r>
    </w:p>
    <w:p w14:paraId="1F4AB9F9" w14:textId="39220AB2" w:rsidR="00A5421F" w:rsidRPr="00C56337" w:rsidRDefault="00A5421F" w:rsidP="007358E9">
      <w:pPr>
        <w:pStyle w:val="Heading1"/>
        <w:spacing w:after="120"/>
        <w:ind w:left="709" w:right="113" w:hanging="766"/>
        <w:rPr>
          <w:rFonts w:eastAsia="Lucida Sans Unicode"/>
        </w:rPr>
      </w:pPr>
      <w:bookmarkStart w:id="274" w:name="_Toc50629299"/>
      <w:r w:rsidRPr="00C56337">
        <w:rPr>
          <w:rFonts w:eastAsia="Lucida Sans Unicode"/>
        </w:rPr>
        <w:lastRenderedPageBreak/>
        <w:t>Audit</w:t>
      </w:r>
      <w:bookmarkEnd w:id="274"/>
      <w:r w:rsidRPr="00C56337">
        <w:rPr>
          <w:rFonts w:eastAsia="Lucida Sans Unicode"/>
        </w:rPr>
        <w:t xml:space="preserve"> </w:t>
      </w:r>
      <w:r w:rsidRPr="00C56337">
        <w:rPr>
          <w:rFonts w:eastAsia="Lucida Sans Unicode"/>
        </w:rPr>
        <w:tab/>
      </w:r>
    </w:p>
    <w:p w14:paraId="10CD48D2" w14:textId="356A107F" w:rsidR="00A5421F" w:rsidRPr="00C56337" w:rsidRDefault="00A5421F" w:rsidP="00A5421F">
      <w:pPr>
        <w:spacing w:after="0"/>
        <w:rPr>
          <w:rFonts w:ascii="Arial" w:hAnsi="Arial" w:cs="Arial"/>
        </w:rPr>
      </w:pPr>
      <w:r w:rsidRPr="00C56337">
        <w:rPr>
          <w:rFonts w:ascii="Arial" w:hAnsi="Arial" w:cs="Arial"/>
        </w:rPr>
        <w:t xml:space="preserve">The internal audit schedule shall define the frequency for auditing the management system. </w:t>
      </w:r>
      <w:r w:rsidR="00C20DB5">
        <w:rPr>
          <w:rFonts w:ascii="Arial" w:hAnsi="Arial" w:cs="Arial"/>
        </w:rPr>
        <w:t xml:space="preserve"> </w:t>
      </w:r>
      <w:r w:rsidRPr="00C56337">
        <w:rPr>
          <w:rFonts w:ascii="Arial" w:hAnsi="Arial" w:cs="Arial"/>
        </w:rPr>
        <w:t xml:space="preserve">These audits shall determine whether the MSMS: </w:t>
      </w:r>
    </w:p>
    <w:p w14:paraId="2E6F5F15" w14:textId="77777777" w:rsidR="00A5421F" w:rsidRPr="00C56337" w:rsidRDefault="00A5421F" w:rsidP="000C26D9">
      <w:pPr>
        <w:pStyle w:val="ListParagraph"/>
        <w:numPr>
          <w:ilvl w:val="0"/>
          <w:numId w:val="11"/>
        </w:numPr>
        <w:rPr>
          <w:rFonts w:ascii="Arial" w:hAnsi="Arial" w:cs="Arial"/>
        </w:rPr>
      </w:pPr>
      <w:r w:rsidRPr="00C56337">
        <w:rPr>
          <w:rFonts w:ascii="Arial" w:hAnsi="Arial" w:cs="Arial"/>
        </w:rPr>
        <w:t>Conforms to this manual, the procedures and other planned arrangements;</w:t>
      </w:r>
    </w:p>
    <w:p w14:paraId="019F645A" w14:textId="77777777" w:rsidR="00A5421F" w:rsidRPr="00C56337" w:rsidRDefault="00A5421F" w:rsidP="000C26D9">
      <w:pPr>
        <w:pStyle w:val="ListParagraph"/>
        <w:numPr>
          <w:ilvl w:val="0"/>
          <w:numId w:val="11"/>
        </w:numPr>
        <w:rPr>
          <w:rFonts w:ascii="Arial" w:hAnsi="Arial" w:cs="Arial"/>
        </w:rPr>
      </w:pPr>
      <w:r w:rsidRPr="00C56337">
        <w:rPr>
          <w:rFonts w:ascii="Arial" w:hAnsi="Arial" w:cs="Arial"/>
        </w:rPr>
        <w:t>Conforms to all relevant legislation and guidance;</w:t>
      </w:r>
    </w:p>
    <w:p w14:paraId="5AD97B41" w14:textId="77777777" w:rsidR="00A5421F" w:rsidRPr="00C56337" w:rsidRDefault="00A5421F" w:rsidP="000C26D9">
      <w:pPr>
        <w:pStyle w:val="ListParagraph"/>
        <w:numPr>
          <w:ilvl w:val="0"/>
          <w:numId w:val="11"/>
        </w:numPr>
        <w:rPr>
          <w:rFonts w:ascii="Arial" w:hAnsi="Arial" w:cs="Arial"/>
        </w:rPr>
      </w:pPr>
      <w:r w:rsidRPr="00C56337">
        <w:rPr>
          <w:rFonts w:ascii="Arial" w:hAnsi="Arial" w:cs="Arial"/>
        </w:rPr>
        <w:t>Has been properly implemented and maintained.</w:t>
      </w:r>
    </w:p>
    <w:p w14:paraId="2B7DB62D" w14:textId="78A89C16" w:rsidR="000B57AF" w:rsidRPr="00C56337" w:rsidRDefault="00A5421F" w:rsidP="000B57AF">
      <w:pPr>
        <w:spacing w:after="0"/>
        <w:rPr>
          <w:rFonts w:ascii="Arial" w:hAnsi="Arial" w:cs="Arial"/>
          <w:color w:val="000000"/>
        </w:rPr>
      </w:pPr>
      <w:r w:rsidRPr="00C56337">
        <w:rPr>
          <w:rFonts w:ascii="Arial" w:hAnsi="Arial" w:cs="Arial"/>
        </w:rPr>
        <w:t xml:space="preserve">The audits, along with the management review, ensure the on-going effectiveness of the MSMS and assess compliance to legal </w:t>
      </w:r>
      <w:r w:rsidR="00F64EAB" w:rsidRPr="00C56337">
        <w:rPr>
          <w:rFonts w:ascii="Arial" w:hAnsi="Arial" w:cs="Arial"/>
        </w:rPr>
        <w:t xml:space="preserve">and </w:t>
      </w:r>
      <w:r w:rsidRPr="00C56337">
        <w:rPr>
          <w:rFonts w:ascii="Arial" w:hAnsi="Arial" w:cs="Arial"/>
        </w:rPr>
        <w:t xml:space="preserve">other requirements. </w:t>
      </w:r>
      <w:r w:rsidR="00C20DB5">
        <w:rPr>
          <w:rFonts w:ascii="Arial" w:hAnsi="Arial" w:cs="Arial"/>
        </w:rPr>
        <w:t xml:space="preserve"> </w:t>
      </w:r>
      <w:r w:rsidRPr="00C56337">
        <w:rPr>
          <w:rFonts w:ascii="Arial" w:hAnsi="Arial" w:cs="Arial"/>
        </w:rPr>
        <w:t xml:space="preserve">Thus, the auditor must be impartial and objective whilst completing the audit. </w:t>
      </w:r>
      <w:r w:rsidR="00C20DB5">
        <w:rPr>
          <w:rFonts w:ascii="Arial" w:hAnsi="Arial" w:cs="Arial"/>
        </w:rPr>
        <w:t xml:space="preserve"> </w:t>
      </w:r>
      <w:r w:rsidRPr="00C56337">
        <w:rPr>
          <w:rFonts w:ascii="Arial" w:hAnsi="Arial" w:cs="Arial"/>
          <w:color w:val="000000"/>
        </w:rPr>
        <w:t>The internal audit format, standard and method are managed by the</w:t>
      </w:r>
      <w:r w:rsidR="00F64EAB" w:rsidRPr="00C56337">
        <w:rPr>
          <w:rFonts w:ascii="Arial" w:hAnsi="Arial" w:cs="Arial"/>
          <w:color w:val="000000"/>
        </w:rPr>
        <w:t xml:space="preserve"> Group Marine Services Manager (</w:t>
      </w:r>
      <w:r w:rsidRPr="00C56337">
        <w:rPr>
          <w:rFonts w:ascii="Arial" w:hAnsi="Arial" w:cs="Arial"/>
          <w:color w:val="000000"/>
        </w:rPr>
        <w:t>GMSM</w:t>
      </w:r>
      <w:r w:rsidR="00F64EAB" w:rsidRPr="00C56337">
        <w:rPr>
          <w:rFonts w:ascii="Arial" w:hAnsi="Arial" w:cs="Arial"/>
          <w:color w:val="000000"/>
        </w:rPr>
        <w:t>)</w:t>
      </w:r>
      <w:r w:rsidRPr="00C56337">
        <w:rPr>
          <w:rFonts w:ascii="Arial" w:hAnsi="Arial" w:cs="Arial"/>
          <w:color w:val="000000"/>
        </w:rPr>
        <w:t xml:space="preserve"> as a qualified and experienced internal auditor.</w:t>
      </w:r>
      <w:r w:rsidR="00C20DB5">
        <w:rPr>
          <w:rFonts w:ascii="Arial" w:hAnsi="Arial" w:cs="Arial"/>
          <w:color w:val="000000"/>
        </w:rPr>
        <w:t xml:space="preserve"> </w:t>
      </w:r>
      <w:r w:rsidRPr="00C56337">
        <w:rPr>
          <w:rFonts w:ascii="Arial" w:hAnsi="Arial" w:cs="Arial"/>
          <w:color w:val="000000"/>
        </w:rPr>
        <w:t xml:space="preserve"> Auditors will be briefed on the format and conduct of their audits and provided with templates and assistance by AGMSM. </w:t>
      </w:r>
      <w:r w:rsidR="00C20DB5">
        <w:rPr>
          <w:rFonts w:ascii="Arial" w:hAnsi="Arial" w:cs="Arial"/>
          <w:color w:val="000000"/>
        </w:rPr>
        <w:t xml:space="preserve"> </w:t>
      </w:r>
      <w:r w:rsidRPr="00C56337">
        <w:rPr>
          <w:rFonts w:ascii="Arial" w:hAnsi="Arial" w:cs="Arial"/>
          <w:color w:val="000000"/>
        </w:rPr>
        <w:t>External Audit training will be provided for all staff involved in the Audit process.</w:t>
      </w:r>
      <w:r w:rsidR="00C20DB5">
        <w:rPr>
          <w:rFonts w:ascii="Arial" w:hAnsi="Arial" w:cs="Arial"/>
          <w:color w:val="000000"/>
        </w:rPr>
        <w:t xml:space="preserve"> </w:t>
      </w:r>
      <w:r w:rsidRPr="00C56337">
        <w:rPr>
          <w:rFonts w:ascii="Arial" w:hAnsi="Arial" w:cs="Arial"/>
          <w:color w:val="000000"/>
        </w:rPr>
        <w:t xml:space="preserve"> New auditors will shadow an experienced auditor for their first audit before conducting an audit by themselves.</w:t>
      </w:r>
    </w:p>
    <w:p w14:paraId="774AA1E5" w14:textId="09FF1408" w:rsidR="00A5421F" w:rsidRPr="00C56337" w:rsidRDefault="00A5421F" w:rsidP="000B57AF">
      <w:pPr>
        <w:spacing w:after="0"/>
        <w:rPr>
          <w:rFonts w:ascii="Arial" w:hAnsi="Arial" w:cs="Arial"/>
        </w:rPr>
      </w:pPr>
      <w:r w:rsidRPr="00C56337">
        <w:rPr>
          <w:rFonts w:ascii="Arial" w:hAnsi="Arial" w:cs="Arial"/>
        </w:rPr>
        <w:t xml:space="preserve">Audit guidelines are in </w:t>
      </w:r>
      <w:r w:rsidR="00D338E1" w:rsidRPr="00D338E1">
        <w:rPr>
          <w:rFonts w:ascii="Arial" w:hAnsi="Arial" w:cs="Arial"/>
        </w:rPr>
        <w:t>SSP</w:t>
      </w:r>
      <w:r w:rsidR="00D338E1">
        <w:rPr>
          <w:rFonts w:ascii="Arial" w:hAnsi="Arial" w:cs="Arial"/>
        </w:rPr>
        <w:t>004.</w:t>
      </w:r>
    </w:p>
    <w:p w14:paraId="0531B48C" w14:textId="23CC44E7" w:rsidR="00A5421F" w:rsidRPr="00C56337" w:rsidRDefault="007358E9" w:rsidP="00263462">
      <w:pPr>
        <w:pStyle w:val="Heading2"/>
        <w:ind w:left="0" w:firstLine="0"/>
        <w:rPr>
          <w:rFonts w:eastAsia="Lucida Sans Unicode" w:cs="Arial"/>
        </w:rPr>
      </w:pPr>
      <w:r>
        <w:rPr>
          <w:rFonts w:eastAsia="Lucida Sans Unicode" w:cs="Arial"/>
        </w:rPr>
        <w:t xml:space="preserve">  </w:t>
      </w:r>
      <w:bookmarkStart w:id="275" w:name="_Toc50629300"/>
      <w:r w:rsidR="00A5421F" w:rsidRPr="00C56337">
        <w:rPr>
          <w:rFonts w:eastAsia="Lucida Sans Unicode" w:cs="Arial"/>
        </w:rPr>
        <w:t>Objectives</w:t>
      </w:r>
      <w:bookmarkEnd w:id="275"/>
      <w:r w:rsidR="00A5421F" w:rsidRPr="00C56337">
        <w:rPr>
          <w:rFonts w:eastAsia="Lucida Sans Unicode" w:cs="Arial"/>
        </w:rPr>
        <w:t xml:space="preserve"> </w:t>
      </w:r>
    </w:p>
    <w:p w14:paraId="5EE81721" w14:textId="3F182CA0" w:rsidR="00A5421F" w:rsidRPr="00C56337" w:rsidRDefault="00A5421F" w:rsidP="003D377F">
      <w:pPr>
        <w:spacing w:after="0"/>
        <w:rPr>
          <w:rFonts w:ascii="Arial" w:hAnsi="Arial" w:cs="Arial"/>
        </w:rPr>
      </w:pPr>
      <w:r w:rsidRPr="00C56337">
        <w:rPr>
          <w:rFonts w:ascii="Arial" w:hAnsi="Arial" w:cs="Arial"/>
        </w:rPr>
        <w:t>An Internal Audit is a means of exposing an established procedure</w:t>
      </w:r>
      <w:r w:rsidR="00700143" w:rsidRPr="00C56337">
        <w:rPr>
          <w:rFonts w:ascii="Arial" w:hAnsi="Arial" w:cs="Arial"/>
        </w:rPr>
        <w:t xml:space="preserve"> or </w:t>
      </w:r>
      <w:r w:rsidRPr="00C56337">
        <w:rPr>
          <w:rFonts w:ascii="Arial" w:hAnsi="Arial" w:cs="Arial"/>
        </w:rPr>
        <w:t xml:space="preserve">operation to a high-level review, thereby to ensure that the port is complying with the MSMS policies and procedures. </w:t>
      </w:r>
      <w:r w:rsidR="00C20DB5">
        <w:rPr>
          <w:rFonts w:ascii="Arial" w:hAnsi="Arial" w:cs="Arial"/>
        </w:rPr>
        <w:t xml:space="preserve"> </w:t>
      </w:r>
      <w:r w:rsidRPr="00C56337">
        <w:rPr>
          <w:rFonts w:ascii="Arial" w:hAnsi="Arial" w:cs="Arial"/>
        </w:rPr>
        <w:t>The Internal Audit is not an in-depth survey and is not as detailed as the external Designated Person audits.</w:t>
      </w:r>
      <w:r w:rsidR="00C20DB5">
        <w:rPr>
          <w:rFonts w:ascii="Arial" w:hAnsi="Arial" w:cs="Arial"/>
        </w:rPr>
        <w:t xml:space="preserve"> </w:t>
      </w:r>
      <w:r w:rsidRPr="00C56337">
        <w:rPr>
          <w:rFonts w:ascii="Arial" w:hAnsi="Arial" w:cs="Arial"/>
        </w:rPr>
        <w:t xml:space="preserve"> The internal audits are designed to provoke review and discussion between the audited port and the auditor to assist the port in identifying and recording any areas for improvement. </w:t>
      </w:r>
      <w:r w:rsidR="00C20DB5">
        <w:rPr>
          <w:rFonts w:ascii="Arial" w:hAnsi="Arial" w:cs="Arial"/>
        </w:rPr>
        <w:t xml:space="preserve"> </w:t>
      </w:r>
      <w:r w:rsidRPr="00C56337">
        <w:rPr>
          <w:rFonts w:ascii="Arial" w:hAnsi="Arial" w:cs="Arial"/>
        </w:rPr>
        <w:t>It shall provide the Port with a good indication of how well they are managing to implement the MSMS.</w:t>
      </w:r>
      <w:r w:rsidR="00C20DB5">
        <w:rPr>
          <w:rFonts w:ascii="Arial" w:hAnsi="Arial" w:cs="Arial"/>
        </w:rPr>
        <w:t xml:space="preserve"> </w:t>
      </w:r>
      <w:r w:rsidRPr="00C56337">
        <w:rPr>
          <w:rFonts w:ascii="Arial" w:hAnsi="Arial" w:cs="Arial"/>
        </w:rPr>
        <w:t xml:space="preserve"> It shall also highlight to the Port and the GHM any areas of the MSMS which require updating or further clarity.</w:t>
      </w:r>
    </w:p>
    <w:p w14:paraId="08CC36A4" w14:textId="558E93DF" w:rsidR="00A5421F" w:rsidRPr="00C56337" w:rsidRDefault="007358E9" w:rsidP="00263462">
      <w:pPr>
        <w:pStyle w:val="Heading2"/>
        <w:ind w:left="0" w:firstLine="0"/>
        <w:rPr>
          <w:rFonts w:eastAsia="Lucida Sans Unicode" w:cs="Arial"/>
        </w:rPr>
      </w:pPr>
      <w:r>
        <w:rPr>
          <w:rFonts w:eastAsia="Lucida Sans Unicode" w:cs="Arial"/>
        </w:rPr>
        <w:t xml:space="preserve">  </w:t>
      </w:r>
      <w:bookmarkStart w:id="276" w:name="_Toc50629301"/>
      <w:r w:rsidR="00A5421F" w:rsidRPr="00C56337">
        <w:rPr>
          <w:rFonts w:eastAsia="Lucida Sans Unicode" w:cs="Arial"/>
        </w:rPr>
        <w:t>Independent Audits/Reviews by the Designated Person</w:t>
      </w:r>
      <w:bookmarkEnd w:id="276"/>
      <w:r w:rsidR="00A5421F" w:rsidRPr="00C56337">
        <w:rPr>
          <w:rFonts w:eastAsia="Lucida Sans Unicode" w:cs="Arial"/>
        </w:rPr>
        <w:t xml:space="preserve"> </w:t>
      </w:r>
    </w:p>
    <w:p w14:paraId="248FEE5C" w14:textId="74FEAFFE" w:rsidR="00700143" w:rsidRPr="00C56337" w:rsidRDefault="00A5421F" w:rsidP="00A5421F">
      <w:pPr>
        <w:rPr>
          <w:rFonts w:ascii="Arial" w:hAnsi="Arial" w:cs="Arial"/>
        </w:rPr>
      </w:pPr>
      <w:r w:rsidRPr="00C56337">
        <w:rPr>
          <w:rFonts w:ascii="Arial" w:hAnsi="Arial" w:cs="Arial"/>
        </w:rPr>
        <w:t xml:space="preserve">Independent safety oversight of the MSMS will be achieved by a </w:t>
      </w:r>
      <w:r w:rsidR="00DD2F7A" w:rsidRPr="00C56337">
        <w:rPr>
          <w:rFonts w:ascii="Arial" w:hAnsi="Arial" w:cs="Arial"/>
        </w:rPr>
        <w:t>three-yearly</w:t>
      </w:r>
      <w:r w:rsidRPr="00C56337">
        <w:rPr>
          <w:rFonts w:ascii="Arial" w:hAnsi="Arial" w:cs="Arial"/>
        </w:rPr>
        <w:t xml:space="preserve"> audit.</w:t>
      </w:r>
      <w:r w:rsidR="00C20DB5">
        <w:rPr>
          <w:rFonts w:ascii="Arial" w:hAnsi="Arial" w:cs="Arial"/>
        </w:rPr>
        <w:t xml:space="preserve"> </w:t>
      </w:r>
      <w:r w:rsidRPr="00C56337">
        <w:rPr>
          <w:rFonts w:ascii="Arial" w:hAnsi="Arial" w:cs="Arial"/>
        </w:rPr>
        <w:t xml:space="preserve"> The audit will be an audit of the operational compliance with the MSMS and additionally will take the form of a ‘gap analysis’ of the compliance of the MSMS with the current PMSC. </w:t>
      </w:r>
      <w:r w:rsidR="00C20DB5">
        <w:rPr>
          <w:rFonts w:ascii="Arial" w:hAnsi="Arial" w:cs="Arial"/>
        </w:rPr>
        <w:t xml:space="preserve"> </w:t>
      </w:r>
      <w:r w:rsidRPr="00C56337">
        <w:rPr>
          <w:rFonts w:ascii="Arial" w:hAnsi="Arial" w:cs="Arial"/>
        </w:rPr>
        <w:t xml:space="preserve">The Independent DP Audit will be conducted by </w:t>
      </w:r>
      <w:r w:rsidR="00625796" w:rsidRPr="00C56337">
        <w:rPr>
          <w:rFonts w:ascii="Arial" w:hAnsi="Arial" w:cs="Arial"/>
        </w:rPr>
        <w:t>Peel Ports Group</w:t>
      </w:r>
      <w:r w:rsidRPr="00C56337">
        <w:rPr>
          <w:rFonts w:ascii="Arial" w:hAnsi="Arial" w:cs="Arial"/>
        </w:rPr>
        <w:t xml:space="preserve"> appointed DP. </w:t>
      </w:r>
      <w:r w:rsidR="00C20DB5">
        <w:rPr>
          <w:rFonts w:ascii="Arial" w:hAnsi="Arial" w:cs="Arial"/>
        </w:rPr>
        <w:t xml:space="preserve"> </w:t>
      </w:r>
      <w:r w:rsidRPr="00C56337">
        <w:rPr>
          <w:rFonts w:ascii="Arial" w:hAnsi="Arial" w:cs="Arial"/>
        </w:rPr>
        <w:t xml:space="preserve">The DP will produce an audit report identifying any shortfalls and/or deficiencies in the MSMS. </w:t>
      </w:r>
      <w:r w:rsidR="00C20DB5">
        <w:rPr>
          <w:rFonts w:ascii="Arial" w:hAnsi="Arial" w:cs="Arial"/>
        </w:rPr>
        <w:t xml:space="preserve"> </w:t>
      </w:r>
      <w:r w:rsidRPr="00C56337">
        <w:rPr>
          <w:rFonts w:ascii="Arial" w:hAnsi="Arial" w:cs="Arial"/>
        </w:rPr>
        <w:t xml:space="preserve">The Audit will assess the continued provision of an appropriate and effective Marine SMS and </w:t>
      </w:r>
      <w:r w:rsidR="00625796" w:rsidRPr="00C56337">
        <w:rPr>
          <w:rFonts w:ascii="Arial" w:hAnsi="Arial" w:cs="Arial"/>
        </w:rPr>
        <w:t>Peel Ports Group</w:t>
      </w:r>
      <w:r w:rsidRPr="00C56337">
        <w:rPr>
          <w:rFonts w:ascii="Arial" w:hAnsi="Arial" w:cs="Arial"/>
        </w:rPr>
        <w:t xml:space="preserve">’ overall compliance with the requirements of the Port Marine Safety Code. </w:t>
      </w:r>
    </w:p>
    <w:p w14:paraId="0DB0D0B6" w14:textId="5415C3B1" w:rsidR="00A5421F" w:rsidRPr="00C56337" w:rsidRDefault="007358E9" w:rsidP="00263462">
      <w:pPr>
        <w:pStyle w:val="Heading2"/>
        <w:ind w:left="0" w:firstLine="0"/>
        <w:rPr>
          <w:rFonts w:cs="Arial"/>
        </w:rPr>
      </w:pPr>
      <w:r>
        <w:rPr>
          <w:rFonts w:cs="Arial"/>
        </w:rPr>
        <w:t xml:space="preserve">  </w:t>
      </w:r>
      <w:bookmarkStart w:id="277" w:name="_Toc50629302"/>
      <w:r w:rsidR="00A5421F" w:rsidRPr="00C56337">
        <w:rPr>
          <w:rFonts w:cs="Arial"/>
        </w:rPr>
        <w:t>Ongoing Internal Reviews</w:t>
      </w:r>
      <w:bookmarkEnd w:id="277"/>
      <w:r w:rsidR="00A5421F" w:rsidRPr="00C56337">
        <w:rPr>
          <w:rFonts w:cs="Arial"/>
        </w:rPr>
        <w:t xml:space="preserve"> </w:t>
      </w:r>
    </w:p>
    <w:p w14:paraId="53439C66" w14:textId="04E014F3" w:rsidR="00A5421F" w:rsidRPr="00C56337" w:rsidRDefault="00A5421F" w:rsidP="00A5421F">
      <w:pPr>
        <w:spacing w:after="0"/>
        <w:rPr>
          <w:rFonts w:ascii="Arial" w:hAnsi="Arial" w:cs="Arial"/>
        </w:rPr>
      </w:pPr>
      <w:r w:rsidRPr="00C56337">
        <w:rPr>
          <w:rFonts w:ascii="Arial" w:hAnsi="Arial" w:cs="Arial"/>
        </w:rPr>
        <w:t>To provide a measure of ongoing activities, safety development initiatives and performance against key measures, a quarterly monitoring summary is provided by the Designated Person.</w:t>
      </w:r>
      <w:r w:rsidR="00C20DB5">
        <w:rPr>
          <w:rFonts w:ascii="Arial" w:hAnsi="Arial" w:cs="Arial"/>
        </w:rPr>
        <w:t xml:space="preserve"> </w:t>
      </w:r>
      <w:r w:rsidRPr="00C56337">
        <w:rPr>
          <w:rFonts w:ascii="Arial" w:hAnsi="Arial" w:cs="Arial"/>
        </w:rPr>
        <w:t xml:space="preserve"> The calendar year is summarised into four quarters (January to March, April to June, July to September, and October to December). </w:t>
      </w:r>
      <w:r w:rsidR="00C20DB5">
        <w:rPr>
          <w:rFonts w:ascii="Arial" w:hAnsi="Arial" w:cs="Arial"/>
        </w:rPr>
        <w:t xml:space="preserve"> </w:t>
      </w:r>
      <w:r w:rsidRPr="00C56337">
        <w:rPr>
          <w:rFonts w:ascii="Arial" w:hAnsi="Arial" w:cs="Arial"/>
        </w:rPr>
        <w:t xml:space="preserve">The summary report is provided in the month following completion of each quarter. From this monitoring activity the following sections are addressed: </w:t>
      </w:r>
    </w:p>
    <w:p w14:paraId="63D3DD6E" w14:textId="4BF17694" w:rsidR="00A5421F" w:rsidRPr="00C56337" w:rsidRDefault="00A5421F" w:rsidP="000C26D9">
      <w:pPr>
        <w:pStyle w:val="NoSpacing"/>
        <w:numPr>
          <w:ilvl w:val="0"/>
          <w:numId w:val="31"/>
        </w:numPr>
        <w:tabs>
          <w:tab w:val="left" w:pos="851"/>
        </w:tabs>
        <w:ind w:hanging="861"/>
        <w:rPr>
          <w:rFonts w:ascii="Arial" w:hAnsi="Arial" w:cs="Arial"/>
        </w:rPr>
      </w:pPr>
      <w:r w:rsidRPr="00C56337">
        <w:rPr>
          <w:rFonts w:ascii="Arial" w:hAnsi="Arial" w:cs="Arial"/>
        </w:rPr>
        <w:t xml:space="preserve">Enhancement plans; </w:t>
      </w:r>
    </w:p>
    <w:p w14:paraId="51E29FC6" w14:textId="095EDF17" w:rsidR="00A5421F" w:rsidRPr="00C56337" w:rsidRDefault="00A5421F" w:rsidP="000C26D9">
      <w:pPr>
        <w:pStyle w:val="NoSpacing"/>
        <w:numPr>
          <w:ilvl w:val="0"/>
          <w:numId w:val="31"/>
        </w:numPr>
        <w:tabs>
          <w:tab w:val="left" w:pos="851"/>
        </w:tabs>
        <w:ind w:hanging="861"/>
        <w:rPr>
          <w:rFonts w:ascii="Arial" w:hAnsi="Arial" w:cs="Arial"/>
        </w:rPr>
      </w:pPr>
      <w:r w:rsidRPr="00C56337">
        <w:rPr>
          <w:rFonts w:ascii="Arial" w:hAnsi="Arial" w:cs="Arial"/>
        </w:rPr>
        <w:t xml:space="preserve">Accident/Incidents records; </w:t>
      </w:r>
    </w:p>
    <w:p w14:paraId="7E184E76" w14:textId="17A1283C" w:rsidR="00A5421F" w:rsidRPr="00C56337" w:rsidRDefault="00A5421F" w:rsidP="000C26D9">
      <w:pPr>
        <w:pStyle w:val="NoSpacing"/>
        <w:numPr>
          <w:ilvl w:val="0"/>
          <w:numId w:val="31"/>
        </w:numPr>
        <w:tabs>
          <w:tab w:val="left" w:pos="851"/>
        </w:tabs>
        <w:ind w:hanging="861"/>
        <w:rPr>
          <w:rFonts w:ascii="Arial" w:hAnsi="Arial" w:cs="Arial"/>
        </w:rPr>
      </w:pPr>
      <w:r w:rsidRPr="00C56337">
        <w:rPr>
          <w:rFonts w:ascii="Arial" w:hAnsi="Arial" w:cs="Arial"/>
        </w:rPr>
        <w:t xml:space="preserve">Accident/Incident reports closure; and </w:t>
      </w:r>
    </w:p>
    <w:p w14:paraId="0586F56A" w14:textId="1C914616" w:rsidR="00A5421F" w:rsidRPr="00C56337" w:rsidRDefault="00A5421F" w:rsidP="000C26D9">
      <w:pPr>
        <w:pStyle w:val="NoSpacing"/>
        <w:numPr>
          <w:ilvl w:val="0"/>
          <w:numId w:val="31"/>
        </w:numPr>
        <w:tabs>
          <w:tab w:val="left" w:pos="851"/>
        </w:tabs>
        <w:ind w:hanging="861"/>
        <w:rPr>
          <w:rFonts w:ascii="Arial" w:hAnsi="Arial" w:cs="Arial"/>
        </w:rPr>
      </w:pPr>
      <w:r w:rsidRPr="00C56337">
        <w:rPr>
          <w:rFonts w:ascii="Arial" w:hAnsi="Arial" w:cs="Arial"/>
        </w:rPr>
        <w:t xml:space="preserve">Marine risk assessments. </w:t>
      </w:r>
    </w:p>
    <w:p w14:paraId="768D1E99" w14:textId="09F418D9" w:rsidR="00A5421F" w:rsidRPr="00C56337" w:rsidRDefault="00A5421F" w:rsidP="000B57AF">
      <w:pPr>
        <w:spacing w:after="0"/>
        <w:rPr>
          <w:rFonts w:ascii="Arial" w:hAnsi="Arial" w:cs="Arial"/>
        </w:rPr>
      </w:pPr>
      <w:r w:rsidRPr="00C56337">
        <w:rPr>
          <w:rFonts w:ascii="Arial" w:hAnsi="Arial" w:cs="Arial"/>
        </w:rPr>
        <w:t xml:space="preserve">Enhancement items are drawn primarily from external and internal audit findings. Progress and closure of enhancement items are monitored at a </w:t>
      </w:r>
      <w:r w:rsidR="000F5E05" w:rsidRPr="00C56337">
        <w:rPr>
          <w:rFonts w:ascii="Arial" w:hAnsi="Arial" w:cs="Arial"/>
        </w:rPr>
        <w:t>G</w:t>
      </w:r>
      <w:r w:rsidRPr="00C56337">
        <w:rPr>
          <w:rFonts w:ascii="Arial" w:hAnsi="Arial" w:cs="Arial"/>
        </w:rPr>
        <w:t xml:space="preserve">roup level through the Group Enhancement Tracker which summarises all port specific enhancement items. </w:t>
      </w:r>
    </w:p>
    <w:p w14:paraId="1EDBBE5B" w14:textId="7463C41A" w:rsidR="00A5421F" w:rsidRPr="00C56337" w:rsidRDefault="007358E9" w:rsidP="00263462">
      <w:pPr>
        <w:pStyle w:val="Heading2"/>
        <w:ind w:left="0" w:firstLine="0"/>
        <w:rPr>
          <w:rFonts w:eastAsia="Calibri" w:cs="Arial"/>
        </w:rPr>
      </w:pPr>
      <w:r>
        <w:rPr>
          <w:rFonts w:eastAsia="Lucida Sans Unicode" w:cs="Arial"/>
        </w:rPr>
        <w:t xml:space="preserve">  </w:t>
      </w:r>
      <w:bookmarkStart w:id="278" w:name="_Toc50629303"/>
      <w:r w:rsidR="00A5421F" w:rsidRPr="00C56337">
        <w:rPr>
          <w:rFonts w:eastAsia="Lucida Sans Unicode" w:cs="Arial"/>
        </w:rPr>
        <w:t>Review of relevant external information</w:t>
      </w:r>
      <w:bookmarkEnd w:id="278"/>
      <w:r w:rsidR="00A5421F" w:rsidRPr="00C56337">
        <w:rPr>
          <w:rFonts w:eastAsia="Calibri" w:cs="Arial"/>
        </w:rPr>
        <w:t xml:space="preserve"> </w:t>
      </w:r>
    </w:p>
    <w:p w14:paraId="6F227CC0" w14:textId="25779D2D" w:rsidR="00A5421F" w:rsidRPr="00C56337" w:rsidRDefault="00A5421F" w:rsidP="00A5421F">
      <w:pPr>
        <w:rPr>
          <w:rFonts w:ascii="Arial" w:hAnsi="Arial" w:cs="Arial"/>
        </w:rPr>
      </w:pPr>
      <w:r w:rsidRPr="00C56337">
        <w:rPr>
          <w:rFonts w:ascii="Arial" w:hAnsi="Arial" w:cs="Arial"/>
        </w:rPr>
        <w:t>Performance monitoring is reviewed at Monthly MMTs and Quarterly by the DP. Safety performance will be an agenda item for the Group Health and Safety Board. Audits, along with the management review, ensure the on-going effectiveness of the MSMS and assess compliance to legal &amp; other requirements</w:t>
      </w:r>
      <w:r w:rsidR="00C20DB5">
        <w:rPr>
          <w:rFonts w:ascii="Arial" w:hAnsi="Arial" w:cs="Arial"/>
        </w:rPr>
        <w:t>.</w:t>
      </w:r>
      <w:r w:rsidRPr="00C56337">
        <w:rPr>
          <w:rFonts w:ascii="Arial" w:hAnsi="Arial" w:cs="Arial"/>
        </w:rPr>
        <w:t xml:space="preserve"> </w:t>
      </w:r>
    </w:p>
    <w:sectPr w:rsidR="00A5421F" w:rsidRPr="00C56337" w:rsidSect="00E476D3">
      <w:pgSz w:w="11906" w:h="16838"/>
      <w:pgMar w:top="72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EE567" w14:textId="77777777" w:rsidR="00AA5656" w:rsidRDefault="00AA5656" w:rsidP="007C0626">
      <w:pPr>
        <w:spacing w:after="0" w:line="240" w:lineRule="auto"/>
      </w:pPr>
      <w:r>
        <w:separator/>
      </w:r>
    </w:p>
  </w:endnote>
  <w:endnote w:type="continuationSeparator" w:id="0">
    <w:p w14:paraId="0799BF2C" w14:textId="77777777" w:rsidR="00AA5656" w:rsidRDefault="00AA5656" w:rsidP="007C0626">
      <w:pPr>
        <w:spacing w:after="0" w:line="240" w:lineRule="auto"/>
      </w:pPr>
      <w:r>
        <w:continuationSeparator/>
      </w:r>
    </w:p>
  </w:endnote>
  <w:endnote w:type="continuationNotice" w:id="1">
    <w:p w14:paraId="4B191E3A" w14:textId="77777777" w:rsidR="00AA5656" w:rsidRDefault="00AA5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025C" w14:textId="77777777" w:rsidR="00AA5656" w:rsidRDefault="00AA5656">
    <w:pPr>
      <w:pStyle w:val="Footer"/>
      <w:jc w:val="center"/>
      <w:rPr>
        <w:color w:val="808080" w:themeColor="background1" w:themeShade="80"/>
      </w:rPr>
    </w:pPr>
    <w:r>
      <w:rPr>
        <w:color w:val="808080" w:themeColor="background1" w:themeShade="80"/>
      </w:rPr>
      <w:t xml:space="preserve">Peel Ports Group MSMS Vol 1 </w:t>
    </w:r>
  </w:p>
  <w:p w14:paraId="10127B98" w14:textId="6ACAB0F1" w:rsidR="00AA5656" w:rsidRPr="00E476D3" w:rsidRDefault="00AA5656">
    <w:pPr>
      <w:pStyle w:val="Footer"/>
      <w:jc w:val="center"/>
      <w:rPr>
        <w:color w:val="808080" w:themeColor="background1" w:themeShade="80"/>
      </w:rPr>
    </w:pPr>
    <w:r w:rsidRPr="00E476D3">
      <w:rPr>
        <w:color w:val="808080" w:themeColor="background1" w:themeShade="80"/>
      </w:rPr>
      <w:t xml:space="preserve">Page </w:t>
    </w:r>
    <w:r w:rsidRPr="00E476D3">
      <w:rPr>
        <w:color w:val="808080" w:themeColor="background1" w:themeShade="80"/>
      </w:rPr>
      <w:fldChar w:fldCharType="begin"/>
    </w:r>
    <w:r w:rsidRPr="00E476D3">
      <w:rPr>
        <w:color w:val="808080" w:themeColor="background1" w:themeShade="80"/>
      </w:rPr>
      <w:instrText xml:space="preserve"> PAGE  \* Arabic  \* MERGEFORMAT </w:instrText>
    </w:r>
    <w:r w:rsidRPr="00E476D3">
      <w:rPr>
        <w:color w:val="808080" w:themeColor="background1" w:themeShade="80"/>
      </w:rPr>
      <w:fldChar w:fldCharType="separate"/>
    </w:r>
    <w:r w:rsidRPr="00E476D3">
      <w:rPr>
        <w:noProof/>
        <w:color w:val="808080" w:themeColor="background1" w:themeShade="80"/>
      </w:rPr>
      <w:t>2</w:t>
    </w:r>
    <w:r w:rsidRPr="00E476D3">
      <w:rPr>
        <w:color w:val="808080" w:themeColor="background1" w:themeShade="80"/>
      </w:rPr>
      <w:fldChar w:fldCharType="end"/>
    </w:r>
    <w:r w:rsidRPr="00E476D3">
      <w:rPr>
        <w:color w:val="808080" w:themeColor="background1" w:themeShade="80"/>
      </w:rPr>
      <w:t xml:space="preserve"> of </w:t>
    </w:r>
    <w:r w:rsidRPr="00E476D3">
      <w:rPr>
        <w:color w:val="808080" w:themeColor="background1" w:themeShade="80"/>
      </w:rPr>
      <w:fldChar w:fldCharType="begin"/>
    </w:r>
    <w:r w:rsidRPr="00E476D3">
      <w:rPr>
        <w:color w:val="808080" w:themeColor="background1" w:themeShade="80"/>
      </w:rPr>
      <w:instrText xml:space="preserve"> NUMPAGES  \* Arabic  \* MERGEFORMAT </w:instrText>
    </w:r>
    <w:r w:rsidRPr="00E476D3">
      <w:rPr>
        <w:color w:val="808080" w:themeColor="background1" w:themeShade="80"/>
      </w:rPr>
      <w:fldChar w:fldCharType="separate"/>
    </w:r>
    <w:r w:rsidRPr="00E476D3">
      <w:rPr>
        <w:noProof/>
        <w:color w:val="808080" w:themeColor="background1" w:themeShade="80"/>
      </w:rPr>
      <w:t>2</w:t>
    </w:r>
    <w:r w:rsidRPr="00E476D3">
      <w:rPr>
        <w:color w:val="808080" w:themeColor="background1" w:themeShade="80"/>
      </w:rPr>
      <w:fldChar w:fldCharType="end"/>
    </w:r>
  </w:p>
  <w:p w14:paraId="10750E79" w14:textId="77777777" w:rsidR="00AA5656" w:rsidRDefault="00AA5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3B486" w14:textId="77777777" w:rsidR="00AA5656" w:rsidRDefault="00AA5656" w:rsidP="007C0626">
      <w:pPr>
        <w:spacing w:after="0" w:line="240" w:lineRule="auto"/>
      </w:pPr>
      <w:r>
        <w:separator/>
      </w:r>
    </w:p>
  </w:footnote>
  <w:footnote w:type="continuationSeparator" w:id="0">
    <w:p w14:paraId="7A9E066C" w14:textId="77777777" w:rsidR="00AA5656" w:rsidRDefault="00AA5656" w:rsidP="007C0626">
      <w:pPr>
        <w:spacing w:after="0" w:line="240" w:lineRule="auto"/>
      </w:pPr>
      <w:r>
        <w:continuationSeparator/>
      </w:r>
    </w:p>
  </w:footnote>
  <w:footnote w:type="continuationNotice" w:id="1">
    <w:p w14:paraId="3104E7F6" w14:textId="77777777" w:rsidR="00AA5656" w:rsidRDefault="00AA56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6BD0"/>
    <w:multiLevelType w:val="hybridMultilevel"/>
    <w:tmpl w:val="BB7E8B50"/>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7E1061D"/>
    <w:multiLevelType w:val="hybridMultilevel"/>
    <w:tmpl w:val="8902B860"/>
    <w:lvl w:ilvl="0" w:tplc="7A30E634">
      <w:start w:val="1"/>
      <w:numFmt w:val="bullet"/>
      <w:lvlText w:val="▪"/>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1792C"/>
    <w:multiLevelType w:val="hybridMultilevel"/>
    <w:tmpl w:val="558EC43C"/>
    <w:lvl w:ilvl="0" w:tplc="1DF21E78">
      <w:start w:val="18"/>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4645D7"/>
    <w:multiLevelType w:val="hybridMultilevel"/>
    <w:tmpl w:val="29109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3878D0D8"/>
    <w:lvl w:ilvl="0">
      <w:start w:val="1"/>
      <w:numFmt w:val="decimal"/>
      <w:pStyle w:val="Heading1"/>
      <w:lvlText w:val="%1"/>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703" w:hanging="576"/>
      </w:pPr>
      <w:rPr>
        <w:rFonts w:ascii="Arial" w:hAnsi="Arial" w:cs="Arial" w:hint="default"/>
        <w:sz w:val="28"/>
      </w:rPr>
    </w:lvl>
    <w:lvl w:ilvl="2">
      <w:start w:val="1"/>
      <w:numFmt w:val="decimal"/>
      <w:pStyle w:val="Heading3"/>
      <w:lvlText w:val="%1.%2.%3"/>
      <w:lvlJc w:val="left"/>
      <w:pPr>
        <w:ind w:left="143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ED17329"/>
    <w:multiLevelType w:val="hybridMultilevel"/>
    <w:tmpl w:val="74B4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7570E"/>
    <w:multiLevelType w:val="hybridMultilevel"/>
    <w:tmpl w:val="E0245C58"/>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1365D0C"/>
    <w:multiLevelType w:val="hybridMultilevel"/>
    <w:tmpl w:val="D2E09A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1728A2"/>
    <w:multiLevelType w:val="hybridMultilevel"/>
    <w:tmpl w:val="0C020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6449"/>
    <w:multiLevelType w:val="hybridMultilevel"/>
    <w:tmpl w:val="0F301E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C2EC7"/>
    <w:multiLevelType w:val="hybridMultilevel"/>
    <w:tmpl w:val="83909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728FA"/>
    <w:multiLevelType w:val="hybridMultilevel"/>
    <w:tmpl w:val="936C1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67019"/>
    <w:multiLevelType w:val="hybridMultilevel"/>
    <w:tmpl w:val="5EDCACF4"/>
    <w:lvl w:ilvl="0" w:tplc="08090005">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147E"/>
    <w:multiLevelType w:val="hybridMultilevel"/>
    <w:tmpl w:val="D9FAEA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D60C47"/>
    <w:multiLevelType w:val="hybridMultilevel"/>
    <w:tmpl w:val="6BD671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F3371"/>
    <w:multiLevelType w:val="hybridMultilevel"/>
    <w:tmpl w:val="5F1E7B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D4035"/>
    <w:multiLevelType w:val="hybridMultilevel"/>
    <w:tmpl w:val="EEAE247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E68D0"/>
    <w:multiLevelType w:val="hybridMultilevel"/>
    <w:tmpl w:val="60CC0762"/>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43C40842"/>
    <w:multiLevelType w:val="hybridMultilevel"/>
    <w:tmpl w:val="72D0F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786"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E95411"/>
    <w:multiLevelType w:val="hybridMultilevel"/>
    <w:tmpl w:val="AED48B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ED0DB9"/>
    <w:multiLevelType w:val="hybridMultilevel"/>
    <w:tmpl w:val="4168AA5C"/>
    <w:lvl w:ilvl="0" w:tplc="7A30E634">
      <w:start w:val="1"/>
      <w:numFmt w:val="bullet"/>
      <w:lvlText w:val="▪"/>
      <w:lvlJc w:val="left"/>
      <w:pPr>
        <w:ind w:left="72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80EB1"/>
    <w:multiLevelType w:val="hybridMultilevel"/>
    <w:tmpl w:val="9A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82733"/>
    <w:multiLevelType w:val="hybridMultilevel"/>
    <w:tmpl w:val="1F009B7A"/>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656401F4"/>
    <w:multiLevelType w:val="hybridMultilevel"/>
    <w:tmpl w:val="4244BC5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744152"/>
    <w:multiLevelType w:val="hybridMultilevel"/>
    <w:tmpl w:val="5AD8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61217"/>
    <w:multiLevelType w:val="hybridMultilevel"/>
    <w:tmpl w:val="44503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2A3F52"/>
    <w:multiLevelType w:val="hybridMultilevel"/>
    <w:tmpl w:val="FD8C7A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968E1"/>
    <w:multiLevelType w:val="hybridMultilevel"/>
    <w:tmpl w:val="31B691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B176E4"/>
    <w:multiLevelType w:val="hybridMultilevel"/>
    <w:tmpl w:val="DB9689A0"/>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15:restartNumberingAfterBreak="0">
    <w:nsid w:val="7A207510"/>
    <w:multiLevelType w:val="hybridMultilevel"/>
    <w:tmpl w:val="7BC0EE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54ED6"/>
    <w:multiLevelType w:val="hybridMultilevel"/>
    <w:tmpl w:val="4D74D8A4"/>
    <w:lvl w:ilvl="0" w:tplc="8BA229F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6"/>
  </w:num>
  <w:num w:numId="3">
    <w:abstractNumId w:val="29"/>
  </w:num>
  <w:num w:numId="4">
    <w:abstractNumId w:val="3"/>
  </w:num>
  <w:num w:numId="5">
    <w:abstractNumId w:val="27"/>
  </w:num>
  <w:num w:numId="6">
    <w:abstractNumId w:val="18"/>
  </w:num>
  <w:num w:numId="7">
    <w:abstractNumId w:val="8"/>
  </w:num>
  <w:num w:numId="8">
    <w:abstractNumId w:val="24"/>
  </w:num>
  <w:num w:numId="9">
    <w:abstractNumId w:val="19"/>
  </w:num>
  <w:num w:numId="10">
    <w:abstractNumId w:val="11"/>
  </w:num>
  <w:num w:numId="11">
    <w:abstractNumId w:val="14"/>
  </w:num>
  <w:num w:numId="12">
    <w:abstractNumId w:val="22"/>
  </w:num>
  <w:num w:numId="13">
    <w:abstractNumId w:val="28"/>
  </w:num>
  <w:num w:numId="14">
    <w:abstractNumId w:val="5"/>
  </w:num>
  <w:num w:numId="15">
    <w:abstractNumId w:val="21"/>
  </w:num>
  <w:num w:numId="16">
    <w:abstractNumId w:val="25"/>
  </w:num>
  <w:num w:numId="17">
    <w:abstractNumId w:val="10"/>
  </w:num>
  <w:num w:numId="18">
    <w:abstractNumId w:val="7"/>
  </w:num>
  <w:num w:numId="19">
    <w:abstractNumId w:val="9"/>
  </w:num>
  <w:num w:numId="20">
    <w:abstractNumId w:val="20"/>
  </w:num>
  <w:num w:numId="21">
    <w:abstractNumId w:val="1"/>
  </w:num>
  <w:num w:numId="22">
    <w:abstractNumId w:val="30"/>
  </w:num>
  <w:num w:numId="23">
    <w:abstractNumId w:val="2"/>
  </w:num>
  <w:num w:numId="24">
    <w:abstractNumId w:val="13"/>
  </w:num>
  <w:num w:numId="25">
    <w:abstractNumId w:val="17"/>
  </w:num>
  <w:num w:numId="26">
    <w:abstractNumId w:val="0"/>
  </w:num>
  <w:num w:numId="27">
    <w:abstractNumId w:val="26"/>
  </w:num>
  <w:num w:numId="28">
    <w:abstractNumId w:val="23"/>
  </w:num>
  <w:num w:numId="29">
    <w:abstractNumId w:val="12"/>
  </w:num>
  <w:num w:numId="30">
    <w:abstractNumId w:val="15"/>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11"/>
    <w:rsid w:val="000101E7"/>
    <w:rsid w:val="0001183C"/>
    <w:rsid w:val="00025491"/>
    <w:rsid w:val="00041C70"/>
    <w:rsid w:val="00046B02"/>
    <w:rsid w:val="0006055B"/>
    <w:rsid w:val="000614F3"/>
    <w:rsid w:val="00061654"/>
    <w:rsid w:val="00065E92"/>
    <w:rsid w:val="00075149"/>
    <w:rsid w:val="00083D05"/>
    <w:rsid w:val="00084B64"/>
    <w:rsid w:val="0009196B"/>
    <w:rsid w:val="00093C66"/>
    <w:rsid w:val="000A1E4C"/>
    <w:rsid w:val="000A7690"/>
    <w:rsid w:val="000A77A1"/>
    <w:rsid w:val="000B2EA5"/>
    <w:rsid w:val="000B57AF"/>
    <w:rsid w:val="000B5B24"/>
    <w:rsid w:val="000C26D9"/>
    <w:rsid w:val="000C40A0"/>
    <w:rsid w:val="000E6DAE"/>
    <w:rsid w:val="000E7C27"/>
    <w:rsid w:val="000F0FF7"/>
    <w:rsid w:val="000F2D7E"/>
    <w:rsid w:val="000F5E05"/>
    <w:rsid w:val="00103CC7"/>
    <w:rsid w:val="00105E8E"/>
    <w:rsid w:val="00106DE9"/>
    <w:rsid w:val="00115AB0"/>
    <w:rsid w:val="00116349"/>
    <w:rsid w:val="001170B4"/>
    <w:rsid w:val="001312EF"/>
    <w:rsid w:val="00131855"/>
    <w:rsid w:val="001500D3"/>
    <w:rsid w:val="00164C69"/>
    <w:rsid w:val="00176372"/>
    <w:rsid w:val="00185C64"/>
    <w:rsid w:val="00193B6B"/>
    <w:rsid w:val="001B02FC"/>
    <w:rsid w:val="001B1576"/>
    <w:rsid w:val="001B56A1"/>
    <w:rsid w:val="001D02D9"/>
    <w:rsid w:val="001E685E"/>
    <w:rsid w:val="001F1A68"/>
    <w:rsid w:val="00203401"/>
    <w:rsid w:val="002075F0"/>
    <w:rsid w:val="00213255"/>
    <w:rsid w:val="00223DED"/>
    <w:rsid w:val="00226574"/>
    <w:rsid w:val="00226BD8"/>
    <w:rsid w:val="00244B43"/>
    <w:rsid w:val="00255BBC"/>
    <w:rsid w:val="00263462"/>
    <w:rsid w:val="00264701"/>
    <w:rsid w:val="0026723A"/>
    <w:rsid w:val="0027750A"/>
    <w:rsid w:val="00291A85"/>
    <w:rsid w:val="00294178"/>
    <w:rsid w:val="00294C54"/>
    <w:rsid w:val="002A3251"/>
    <w:rsid w:val="002A5066"/>
    <w:rsid w:val="002B1BF2"/>
    <w:rsid w:val="002C0ED4"/>
    <w:rsid w:val="002C325C"/>
    <w:rsid w:val="002C7233"/>
    <w:rsid w:val="002D6D42"/>
    <w:rsid w:val="002F160F"/>
    <w:rsid w:val="002F7C74"/>
    <w:rsid w:val="0031123E"/>
    <w:rsid w:val="00315FF7"/>
    <w:rsid w:val="00317C85"/>
    <w:rsid w:val="00323634"/>
    <w:rsid w:val="00324E58"/>
    <w:rsid w:val="00333B6B"/>
    <w:rsid w:val="00335730"/>
    <w:rsid w:val="003572BA"/>
    <w:rsid w:val="00360D25"/>
    <w:rsid w:val="00363576"/>
    <w:rsid w:val="00366AD4"/>
    <w:rsid w:val="00376489"/>
    <w:rsid w:val="00392588"/>
    <w:rsid w:val="003A38F4"/>
    <w:rsid w:val="003A4B0F"/>
    <w:rsid w:val="003C7E4C"/>
    <w:rsid w:val="003D377F"/>
    <w:rsid w:val="003E4987"/>
    <w:rsid w:val="00401C03"/>
    <w:rsid w:val="00415268"/>
    <w:rsid w:val="00416BBC"/>
    <w:rsid w:val="00422F50"/>
    <w:rsid w:val="00423E35"/>
    <w:rsid w:val="0043570D"/>
    <w:rsid w:val="004426F5"/>
    <w:rsid w:val="004428DB"/>
    <w:rsid w:val="004529F4"/>
    <w:rsid w:val="004573F4"/>
    <w:rsid w:val="004606E9"/>
    <w:rsid w:val="004639AE"/>
    <w:rsid w:val="00463E27"/>
    <w:rsid w:val="00470D83"/>
    <w:rsid w:val="00475B58"/>
    <w:rsid w:val="004938F4"/>
    <w:rsid w:val="004A0A28"/>
    <w:rsid w:val="004A3A50"/>
    <w:rsid w:val="004C422A"/>
    <w:rsid w:val="004C45A3"/>
    <w:rsid w:val="004D094A"/>
    <w:rsid w:val="004E7F2A"/>
    <w:rsid w:val="004F1D30"/>
    <w:rsid w:val="004F63AF"/>
    <w:rsid w:val="004F7CBC"/>
    <w:rsid w:val="005061AF"/>
    <w:rsid w:val="00516002"/>
    <w:rsid w:val="005202E4"/>
    <w:rsid w:val="005243AE"/>
    <w:rsid w:val="00533B73"/>
    <w:rsid w:val="00535754"/>
    <w:rsid w:val="00535ACB"/>
    <w:rsid w:val="00535E2F"/>
    <w:rsid w:val="00541682"/>
    <w:rsid w:val="00541E7E"/>
    <w:rsid w:val="00560CA8"/>
    <w:rsid w:val="00583FD0"/>
    <w:rsid w:val="005906C6"/>
    <w:rsid w:val="00593A8D"/>
    <w:rsid w:val="005940E2"/>
    <w:rsid w:val="005968F5"/>
    <w:rsid w:val="005A1100"/>
    <w:rsid w:val="005A7665"/>
    <w:rsid w:val="005B1A32"/>
    <w:rsid w:val="005C205E"/>
    <w:rsid w:val="005D65CE"/>
    <w:rsid w:val="005D6B04"/>
    <w:rsid w:val="005E0095"/>
    <w:rsid w:val="005E3FAD"/>
    <w:rsid w:val="005F6597"/>
    <w:rsid w:val="005F73DE"/>
    <w:rsid w:val="00603E3D"/>
    <w:rsid w:val="00612F7B"/>
    <w:rsid w:val="006134CB"/>
    <w:rsid w:val="0061402F"/>
    <w:rsid w:val="00625796"/>
    <w:rsid w:val="00641666"/>
    <w:rsid w:val="00644EB3"/>
    <w:rsid w:val="00645868"/>
    <w:rsid w:val="00646209"/>
    <w:rsid w:val="00651090"/>
    <w:rsid w:val="00655DA7"/>
    <w:rsid w:val="006604CF"/>
    <w:rsid w:val="00683591"/>
    <w:rsid w:val="006841CC"/>
    <w:rsid w:val="00692D49"/>
    <w:rsid w:val="00695FEF"/>
    <w:rsid w:val="00697575"/>
    <w:rsid w:val="006B2F52"/>
    <w:rsid w:val="006B3666"/>
    <w:rsid w:val="006B787D"/>
    <w:rsid w:val="006C127A"/>
    <w:rsid w:val="006C3120"/>
    <w:rsid w:val="006D22F7"/>
    <w:rsid w:val="006D470C"/>
    <w:rsid w:val="006D7169"/>
    <w:rsid w:val="006E244C"/>
    <w:rsid w:val="006E3AFA"/>
    <w:rsid w:val="006F5A36"/>
    <w:rsid w:val="006F6918"/>
    <w:rsid w:val="006F75C6"/>
    <w:rsid w:val="00700143"/>
    <w:rsid w:val="00701EF6"/>
    <w:rsid w:val="0070713D"/>
    <w:rsid w:val="0070784B"/>
    <w:rsid w:val="00712762"/>
    <w:rsid w:val="0071325F"/>
    <w:rsid w:val="007337BA"/>
    <w:rsid w:val="0073555C"/>
    <w:rsid w:val="007358E9"/>
    <w:rsid w:val="0074404C"/>
    <w:rsid w:val="00750666"/>
    <w:rsid w:val="007658BF"/>
    <w:rsid w:val="007661B2"/>
    <w:rsid w:val="00785180"/>
    <w:rsid w:val="00796720"/>
    <w:rsid w:val="007A05EE"/>
    <w:rsid w:val="007A7956"/>
    <w:rsid w:val="007B487B"/>
    <w:rsid w:val="007C056D"/>
    <w:rsid w:val="007C0626"/>
    <w:rsid w:val="007C065F"/>
    <w:rsid w:val="007C4B9C"/>
    <w:rsid w:val="007C51E2"/>
    <w:rsid w:val="007F00D9"/>
    <w:rsid w:val="007F417C"/>
    <w:rsid w:val="007F4CEE"/>
    <w:rsid w:val="007F63CD"/>
    <w:rsid w:val="008105C3"/>
    <w:rsid w:val="00821417"/>
    <w:rsid w:val="00821E21"/>
    <w:rsid w:val="00825B83"/>
    <w:rsid w:val="00826316"/>
    <w:rsid w:val="00830A6E"/>
    <w:rsid w:val="008335EA"/>
    <w:rsid w:val="00841789"/>
    <w:rsid w:val="00843FC8"/>
    <w:rsid w:val="008556EC"/>
    <w:rsid w:val="00857292"/>
    <w:rsid w:val="008664F8"/>
    <w:rsid w:val="00871A3C"/>
    <w:rsid w:val="00881137"/>
    <w:rsid w:val="008833B4"/>
    <w:rsid w:val="00884F47"/>
    <w:rsid w:val="00891367"/>
    <w:rsid w:val="00893CD6"/>
    <w:rsid w:val="008A3AC4"/>
    <w:rsid w:val="008B5BB7"/>
    <w:rsid w:val="008D0A29"/>
    <w:rsid w:val="008D621A"/>
    <w:rsid w:val="009064CC"/>
    <w:rsid w:val="00906825"/>
    <w:rsid w:val="00915E5E"/>
    <w:rsid w:val="00922D3C"/>
    <w:rsid w:val="009234BB"/>
    <w:rsid w:val="00931E2E"/>
    <w:rsid w:val="0093374E"/>
    <w:rsid w:val="00954A4C"/>
    <w:rsid w:val="00974014"/>
    <w:rsid w:val="009813A7"/>
    <w:rsid w:val="00986634"/>
    <w:rsid w:val="0099138A"/>
    <w:rsid w:val="009A040A"/>
    <w:rsid w:val="009A27BA"/>
    <w:rsid w:val="009C668E"/>
    <w:rsid w:val="009E18E0"/>
    <w:rsid w:val="009E37AA"/>
    <w:rsid w:val="00A01B87"/>
    <w:rsid w:val="00A43491"/>
    <w:rsid w:val="00A50C60"/>
    <w:rsid w:val="00A5188E"/>
    <w:rsid w:val="00A5421F"/>
    <w:rsid w:val="00A55426"/>
    <w:rsid w:val="00A6020B"/>
    <w:rsid w:val="00A737CF"/>
    <w:rsid w:val="00A74997"/>
    <w:rsid w:val="00A8549D"/>
    <w:rsid w:val="00A91066"/>
    <w:rsid w:val="00A94BA4"/>
    <w:rsid w:val="00A96ECC"/>
    <w:rsid w:val="00AA2111"/>
    <w:rsid w:val="00AA5656"/>
    <w:rsid w:val="00AD300D"/>
    <w:rsid w:val="00AE716C"/>
    <w:rsid w:val="00AE7CC7"/>
    <w:rsid w:val="00AF204C"/>
    <w:rsid w:val="00AF43E2"/>
    <w:rsid w:val="00B04BE9"/>
    <w:rsid w:val="00B12C35"/>
    <w:rsid w:val="00B13F19"/>
    <w:rsid w:val="00B16575"/>
    <w:rsid w:val="00B30394"/>
    <w:rsid w:val="00B40158"/>
    <w:rsid w:val="00B421BD"/>
    <w:rsid w:val="00B44A65"/>
    <w:rsid w:val="00B54E36"/>
    <w:rsid w:val="00B61461"/>
    <w:rsid w:val="00B6263B"/>
    <w:rsid w:val="00B63893"/>
    <w:rsid w:val="00B76C48"/>
    <w:rsid w:val="00B91DB1"/>
    <w:rsid w:val="00B94AFF"/>
    <w:rsid w:val="00BA753D"/>
    <w:rsid w:val="00BA7E7C"/>
    <w:rsid w:val="00BB5F85"/>
    <w:rsid w:val="00BB6720"/>
    <w:rsid w:val="00BF33DD"/>
    <w:rsid w:val="00BF5EAB"/>
    <w:rsid w:val="00C01038"/>
    <w:rsid w:val="00C16056"/>
    <w:rsid w:val="00C17D05"/>
    <w:rsid w:val="00C20DB5"/>
    <w:rsid w:val="00C24375"/>
    <w:rsid w:val="00C25A3B"/>
    <w:rsid w:val="00C402CC"/>
    <w:rsid w:val="00C42112"/>
    <w:rsid w:val="00C54A36"/>
    <w:rsid w:val="00C54B27"/>
    <w:rsid w:val="00C561FD"/>
    <w:rsid w:val="00C56337"/>
    <w:rsid w:val="00C56C92"/>
    <w:rsid w:val="00C62389"/>
    <w:rsid w:val="00C62774"/>
    <w:rsid w:val="00C63679"/>
    <w:rsid w:val="00C63751"/>
    <w:rsid w:val="00C65432"/>
    <w:rsid w:val="00C75996"/>
    <w:rsid w:val="00C77CA2"/>
    <w:rsid w:val="00C80DAB"/>
    <w:rsid w:val="00C8289C"/>
    <w:rsid w:val="00C96992"/>
    <w:rsid w:val="00C979DE"/>
    <w:rsid w:val="00C97BEE"/>
    <w:rsid w:val="00CA754D"/>
    <w:rsid w:val="00CB2E28"/>
    <w:rsid w:val="00CB4CC1"/>
    <w:rsid w:val="00CB61B2"/>
    <w:rsid w:val="00CC2AC7"/>
    <w:rsid w:val="00CC3687"/>
    <w:rsid w:val="00CC7BBE"/>
    <w:rsid w:val="00CE2955"/>
    <w:rsid w:val="00CE34F3"/>
    <w:rsid w:val="00D05985"/>
    <w:rsid w:val="00D06DC0"/>
    <w:rsid w:val="00D0784B"/>
    <w:rsid w:val="00D11BD9"/>
    <w:rsid w:val="00D127E0"/>
    <w:rsid w:val="00D31C87"/>
    <w:rsid w:val="00D338E1"/>
    <w:rsid w:val="00D36CCD"/>
    <w:rsid w:val="00D410EF"/>
    <w:rsid w:val="00D51909"/>
    <w:rsid w:val="00D51C5B"/>
    <w:rsid w:val="00D648B0"/>
    <w:rsid w:val="00D756A9"/>
    <w:rsid w:val="00D83F9A"/>
    <w:rsid w:val="00DA7598"/>
    <w:rsid w:val="00DB7D6E"/>
    <w:rsid w:val="00DC1E8D"/>
    <w:rsid w:val="00DD21AC"/>
    <w:rsid w:val="00DD2F7A"/>
    <w:rsid w:val="00DD5B11"/>
    <w:rsid w:val="00DD726A"/>
    <w:rsid w:val="00DE4099"/>
    <w:rsid w:val="00DF6390"/>
    <w:rsid w:val="00E032F8"/>
    <w:rsid w:val="00E10D9C"/>
    <w:rsid w:val="00E13A26"/>
    <w:rsid w:val="00E21438"/>
    <w:rsid w:val="00E22ACC"/>
    <w:rsid w:val="00E456A3"/>
    <w:rsid w:val="00E476D3"/>
    <w:rsid w:val="00E51747"/>
    <w:rsid w:val="00E5769D"/>
    <w:rsid w:val="00E74974"/>
    <w:rsid w:val="00E77B39"/>
    <w:rsid w:val="00E86CF4"/>
    <w:rsid w:val="00E93E72"/>
    <w:rsid w:val="00E96CE3"/>
    <w:rsid w:val="00EA14E3"/>
    <w:rsid w:val="00EA261A"/>
    <w:rsid w:val="00EB736B"/>
    <w:rsid w:val="00EC1116"/>
    <w:rsid w:val="00ED0D15"/>
    <w:rsid w:val="00ED21D0"/>
    <w:rsid w:val="00ED235A"/>
    <w:rsid w:val="00ED5D1E"/>
    <w:rsid w:val="00EE1902"/>
    <w:rsid w:val="00EE55DA"/>
    <w:rsid w:val="00F0435D"/>
    <w:rsid w:val="00F110D3"/>
    <w:rsid w:val="00F23A14"/>
    <w:rsid w:val="00F25D70"/>
    <w:rsid w:val="00F308C8"/>
    <w:rsid w:val="00F30A8C"/>
    <w:rsid w:val="00F43D3F"/>
    <w:rsid w:val="00F46C40"/>
    <w:rsid w:val="00F47FB3"/>
    <w:rsid w:val="00F52CB1"/>
    <w:rsid w:val="00F55CD5"/>
    <w:rsid w:val="00F64EAB"/>
    <w:rsid w:val="00F71022"/>
    <w:rsid w:val="00F72142"/>
    <w:rsid w:val="00F72664"/>
    <w:rsid w:val="00F75864"/>
    <w:rsid w:val="00F92115"/>
    <w:rsid w:val="00FC5901"/>
    <w:rsid w:val="00FD0275"/>
    <w:rsid w:val="00FD7FDE"/>
    <w:rsid w:val="00FE0823"/>
    <w:rsid w:val="00FE1B12"/>
    <w:rsid w:val="00FE1B25"/>
    <w:rsid w:val="00FE5FCB"/>
    <w:rsid w:val="00FE60AF"/>
    <w:rsid w:val="00FF4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68EFA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B11"/>
    <w:rPr>
      <w:rFonts w:eastAsiaTheme="minorEastAsia"/>
    </w:rPr>
  </w:style>
  <w:style w:type="paragraph" w:styleId="Heading1">
    <w:name w:val="heading 1"/>
    <w:basedOn w:val="Normal"/>
    <w:next w:val="Normal"/>
    <w:link w:val="Heading1Char"/>
    <w:uiPriority w:val="9"/>
    <w:qFormat/>
    <w:rsid w:val="00226BD8"/>
    <w:pPr>
      <w:keepNext/>
      <w:keepLines/>
      <w:numPr>
        <w:numId w:val="1"/>
      </w:numPr>
      <w:pBdr>
        <w:bottom w:val="single" w:sz="4" w:space="1" w:color="595959" w:themeColor="text1" w:themeTint="A6"/>
      </w:pBdr>
      <w:spacing w:before="360"/>
      <w:ind w:left="431" w:hanging="431"/>
      <w:outlineLvl w:val="0"/>
    </w:pPr>
    <w:rPr>
      <w:rFonts w:ascii="Arial" w:eastAsiaTheme="majorEastAsia" w:hAnsi="Arial" w:cstheme="majorBidi"/>
      <w:b/>
      <w:bCs/>
      <w:color w:val="FF0000"/>
      <w:sz w:val="36"/>
      <w:szCs w:val="36"/>
    </w:rPr>
  </w:style>
  <w:style w:type="paragraph" w:styleId="Heading2">
    <w:name w:val="heading 2"/>
    <w:basedOn w:val="Normal"/>
    <w:next w:val="Normal"/>
    <w:link w:val="Heading2Char"/>
    <w:uiPriority w:val="9"/>
    <w:unhideWhenUsed/>
    <w:qFormat/>
    <w:rsid w:val="00226BD8"/>
    <w:pPr>
      <w:keepNext/>
      <w:keepLines/>
      <w:numPr>
        <w:ilvl w:val="1"/>
        <w:numId w:val="1"/>
      </w:numPr>
      <w:spacing w:before="360" w:after="0"/>
      <w:ind w:left="860"/>
      <w:outlineLvl w:val="1"/>
    </w:pPr>
    <w:rPr>
      <w:rFonts w:ascii="Arial" w:eastAsiaTheme="majorEastAsia" w:hAnsi="Arial" w:cstheme="majorBidi"/>
      <w:b/>
      <w:bCs/>
      <w:color w:val="000000" w:themeColor="text1"/>
      <w:sz w:val="28"/>
      <w:szCs w:val="28"/>
    </w:rPr>
  </w:style>
  <w:style w:type="paragraph" w:styleId="Heading3">
    <w:name w:val="heading 3"/>
    <w:basedOn w:val="Normal"/>
    <w:next w:val="Normal"/>
    <w:link w:val="Heading3Char"/>
    <w:uiPriority w:val="9"/>
    <w:unhideWhenUsed/>
    <w:qFormat/>
    <w:rsid w:val="00DD5B11"/>
    <w:pPr>
      <w:keepNext/>
      <w:keepLines/>
      <w:numPr>
        <w:ilvl w:val="2"/>
        <w:numId w:val="1"/>
      </w:numPr>
      <w:spacing w:before="200" w:after="0"/>
      <w:ind w:left="1288"/>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DD5B11"/>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D5B11"/>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D5B11"/>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D5B1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5B1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5B1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BD8"/>
    <w:rPr>
      <w:rFonts w:ascii="Arial" w:eastAsiaTheme="majorEastAsia" w:hAnsi="Arial" w:cstheme="majorBidi"/>
      <w:b/>
      <w:bCs/>
      <w:color w:val="FF0000"/>
      <w:sz w:val="36"/>
      <w:szCs w:val="36"/>
    </w:rPr>
  </w:style>
  <w:style w:type="character" w:customStyle="1" w:styleId="Heading2Char">
    <w:name w:val="Heading 2 Char"/>
    <w:basedOn w:val="DefaultParagraphFont"/>
    <w:link w:val="Heading2"/>
    <w:uiPriority w:val="9"/>
    <w:rsid w:val="00226BD8"/>
    <w:rPr>
      <w:rFonts w:ascii="Arial" w:eastAsiaTheme="majorEastAsia" w:hAnsi="Arial" w:cstheme="majorBidi"/>
      <w:b/>
      <w:bCs/>
      <w:color w:val="000000" w:themeColor="text1"/>
      <w:sz w:val="28"/>
      <w:szCs w:val="28"/>
    </w:rPr>
  </w:style>
  <w:style w:type="character" w:customStyle="1" w:styleId="Heading3Char">
    <w:name w:val="Heading 3 Char"/>
    <w:basedOn w:val="DefaultParagraphFont"/>
    <w:link w:val="Heading3"/>
    <w:uiPriority w:val="9"/>
    <w:rsid w:val="00DD5B1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DD5B1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D5B1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D5B1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D5B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5B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5B11"/>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DD5B11"/>
    <w:rPr>
      <w:sz w:val="16"/>
      <w:szCs w:val="16"/>
    </w:rPr>
  </w:style>
  <w:style w:type="paragraph" w:styleId="CommentText">
    <w:name w:val="annotation text"/>
    <w:basedOn w:val="Normal"/>
    <w:link w:val="CommentTextChar"/>
    <w:uiPriority w:val="99"/>
    <w:unhideWhenUsed/>
    <w:rsid w:val="00DD5B11"/>
    <w:pPr>
      <w:spacing w:line="240" w:lineRule="auto"/>
    </w:pPr>
  </w:style>
  <w:style w:type="character" w:customStyle="1" w:styleId="CommentTextChar">
    <w:name w:val="Comment Text Char"/>
    <w:basedOn w:val="DefaultParagraphFont"/>
    <w:link w:val="CommentText"/>
    <w:uiPriority w:val="99"/>
    <w:rsid w:val="00DD5B11"/>
    <w:rPr>
      <w:rFonts w:eastAsiaTheme="minorEastAsia"/>
    </w:rPr>
  </w:style>
  <w:style w:type="paragraph" w:styleId="BalloonText">
    <w:name w:val="Balloon Text"/>
    <w:basedOn w:val="Normal"/>
    <w:link w:val="BalloonTextChar"/>
    <w:uiPriority w:val="99"/>
    <w:semiHidden/>
    <w:unhideWhenUsed/>
    <w:rsid w:val="00DD5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B11"/>
    <w:rPr>
      <w:rFonts w:ascii="Segoe UI" w:eastAsiaTheme="minorEastAsia" w:hAnsi="Segoe UI" w:cs="Segoe UI"/>
      <w:sz w:val="18"/>
      <w:szCs w:val="18"/>
    </w:rPr>
  </w:style>
  <w:style w:type="paragraph" w:styleId="Caption">
    <w:name w:val="caption"/>
    <w:basedOn w:val="Normal"/>
    <w:next w:val="Normal"/>
    <w:uiPriority w:val="35"/>
    <w:semiHidden/>
    <w:unhideWhenUsed/>
    <w:qFormat/>
    <w:rsid w:val="00DD5B1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DD5B1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D5B11"/>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D5B1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D5B11"/>
    <w:rPr>
      <w:rFonts w:eastAsiaTheme="minorEastAsia"/>
      <w:color w:val="5A5A5A" w:themeColor="text1" w:themeTint="A5"/>
      <w:spacing w:val="10"/>
    </w:rPr>
  </w:style>
  <w:style w:type="character" w:styleId="Strong">
    <w:name w:val="Strong"/>
    <w:basedOn w:val="DefaultParagraphFont"/>
    <w:uiPriority w:val="22"/>
    <w:qFormat/>
    <w:rsid w:val="00DD5B11"/>
    <w:rPr>
      <w:b/>
      <w:bCs/>
      <w:color w:val="000000" w:themeColor="text1"/>
    </w:rPr>
  </w:style>
  <w:style w:type="character" w:styleId="Emphasis">
    <w:name w:val="Emphasis"/>
    <w:basedOn w:val="DefaultParagraphFont"/>
    <w:uiPriority w:val="20"/>
    <w:qFormat/>
    <w:rsid w:val="00DD5B11"/>
    <w:rPr>
      <w:i/>
      <w:iCs/>
      <w:color w:val="auto"/>
    </w:rPr>
  </w:style>
  <w:style w:type="paragraph" w:styleId="NoSpacing">
    <w:name w:val="No Spacing"/>
    <w:link w:val="NoSpacingChar"/>
    <w:uiPriority w:val="1"/>
    <w:qFormat/>
    <w:rsid w:val="00DD5B11"/>
    <w:pPr>
      <w:spacing w:after="0" w:line="240" w:lineRule="auto"/>
    </w:pPr>
    <w:rPr>
      <w:rFonts w:eastAsiaTheme="minorEastAsia"/>
    </w:rPr>
  </w:style>
  <w:style w:type="character" w:customStyle="1" w:styleId="NoSpacingChar">
    <w:name w:val="No Spacing Char"/>
    <w:basedOn w:val="DefaultParagraphFont"/>
    <w:link w:val="NoSpacing"/>
    <w:uiPriority w:val="1"/>
    <w:rsid w:val="00DD5B11"/>
    <w:rPr>
      <w:rFonts w:eastAsiaTheme="minorEastAsia"/>
    </w:rPr>
  </w:style>
  <w:style w:type="paragraph" w:styleId="Quote">
    <w:name w:val="Quote"/>
    <w:basedOn w:val="Normal"/>
    <w:next w:val="Normal"/>
    <w:link w:val="QuoteChar"/>
    <w:uiPriority w:val="29"/>
    <w:qFormat/>
    <w:rsid w:val="00DD5B11"/>
    <w:pPr>
      <w:spacing w:before="160"/>
      <w:ind w:left="720" w:right="720"/>
    </w:pPr>
    <w:rPr>
      <w:i/>
      <w:iCs/>
      <w:color w:val="000000" w:themeColor="text1"/>
    </w:rPr>
  </w:style>
  <w:style w:type="character" w:customStyle="1" w:styleId="QuoteChar">
    <w:name w:val="Quote Char"/>
    <w:basedOn w:val="DefaultParagraphFont"/>
    <w:link w:val="Quote"/>
    <w:uiPriority w:val="29"/>
    <w:rsid w:val="00DD5B11"/>
    <w:rPr>
      <w:rFonts w:eastAsiaTheme="minorEastAsia"/>
      <w:i/>
      <w:iCs/>
      <w:color w:val="000000" w:themeColor="text1"/>
    </w:rPr>
  </w:style>
  <w:style w:type="paragraph" w:styleId="IntenseQuote">
    <w:name w:val="Intense Quote"/>
    <w:basedOn w:val="Normal"/>
    <w:next w:val="Normal"/>
    <w:link w:val="IntenseQuoteChar"/>
    <w:uiPriority w:val="30"/>
    <w:qFormat/>
    <w:rsid w:val="00DD5B1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D5B11"/>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DD5B11"/>
    <w:rPr>
      <w:i/>
      <w:iCs/>
      <w:color w:val="404040" w:themeColor="text1" w:themeTint="BF"/>
    </w:rPr>
  </w:style>
  <w:style w:type="character" w:styleId="IntenseEmphasis">
    <w:name w:val="Intense Emphasis"/>
    <w:basedOn w:val="DefaultParagraphFont"/>
    <w:uiPriority w:val="21"/>
    <w:qFormat/>
    <w:rsid w:val="00DD5B11"/>
    <w:rPr>
      <w:b/>
      <w:bCs/>
      <w:i/>
      <w:iCs/>
      <w:caps/>
    </w:rPr>
  </w:style>
  <w:style w:type="character" w:styleId="SubtleReference">
    <w:name w:val="Subtle Reference"/>
    <w:basedOn w:val="DefaultParagraphFont"/>
    <w:uiPriority w:val="31"/>
    <w:qFormat/>
    <w:rsid w:val="00DD5B1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D5B11"/>
    <w:rPr>
      <w:b/>
      <w:bCs/>
      <w:smallCaps/>
      <w:u w:val="single"/>
    </w:rPr>
  </w:style>
  <w:style w:type="character" w:styleId="BookTitle">
    <w:name w:val="Book Title"/>
    <w:basedOn w:val="DefaultParagraphFont"/>
    <w:uiPriority w:val="33"/>
    <w:qFormat/>
    <w:rsid w:val="00DD5B11"/>
    <w:rPr>
      <w:b w:val="0"/>
      <w:bCs w:val="0"/>
      <w:smallCaps/>
      <w:spacing w:val="5"/>
    </w:rPr>
  </w:style>
  <w:style w:type="paragraph" w:styleId="TOCHeading">
    <w:name w:val="TOC Heading"/>
    <w:basedOn w:val="Heading1"/>
    <w:next w:val="Normal"/>
    <w:uiPriority w:val="39"/>
    <w:unhideWhenUsed/>
    <w:qFormat/>
    <w:rsid w:val="00DD5B11"/>
    <w:pPr>
      <w:outlineLvl w:val="9"/>
    </w:pPr>
  </w:style>
  <w:style w:type="paragraph" w:styleId="ListParagraph">
    <w:name w:val="List Paragraph"/>
    <w:basedOn w:val="Normal"/>
    <w:uiPriority w:val="34"/>
    <w:qFormat/>
    <w:rsid w:val="00DD5B11"/>
    <w:pPr>
      <w:ind w:left="720"/>
      <w:contextualSpacing/>
    </w:pPr>
  </w:style>
  <w:style w:type="paragraph" w:customStyle="1" w:styleId="Default">
    <w:name w:val="Default"/>
    <w:rsid w:val="00DD5B11"/>
    <w:pPr>
      <w:autoSpaceDE w:val="0"/>
      <w:autoSpaceDN w:val="0"/>
      <w:adjustRightInd w:val="0"/>
      <w:spacing w:after="0" w:line="240" w:lineRule="auto"/>
    </w:pPr>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D5B11"/>
    <w:rPr>
      <w:b/>
      <w:bCs/>
    </w:rPr>
  </w:style>
  <w:style w:type="character" w:customStyle="1" w:styleId="CommentSubjectChar">
    <w:name w:val="Comment Subject Char"/>
    <w:basedOn w:val="CommentTextChar"/>
    <w:link w:val="CommentSubject"/>
    <w:uiPriority w:val="99"/>
    <w:semiHidden/>
    <w:rsid w:val="00DD5B11"/>
    <w:rPr>
      <w:rFonts w:eastAsiaTheme="minorEastAsia"/>
      <w:b/>
      <w:bCs/>
    </w:rPr>
  </w:style>
  <w:style w:type="table" w:customStyle="1" w:styleId="TableGrid">
    <w:name w:val="TableGrid"/>
    <w:rsid w:val="00DD5B11"/>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D5B11"/>
    <w:rPr>
      <w:color w:val="0000FF"/>
      <w:u w:val="single"/>
    </w:rPr>
  </w:style>
  <w:style w:type="table" w:styleId="MediumShading1-Accent1">
    <w:name w:val="Medium Shading 1 Accent 1"/>
    <w:basedOn w:val="TableNormal"/>
    <w:uiPriority w:val="63"/>
    <w:rsid w:val="00DD5B11"/>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Normal2">
    <w:name w:val="Normal 2"/>
    <w:basedOn w:val="Normal"/>
    <w:rsid w:val="00DD5B11"/>
    <w:pPr>
      <w:spacing w:after="0" w:line="240" w:lineRule="auto"/>
      <w:ind w:left="567"/>
    </w:pPr>
    <w:rPr>
      <w:rFonts w:ascii="Arial" w:eastAsia="Times New Roman" w:hAnsi="Arial" w:cs="Times New Roman"/>
      <w:szCs w:val="24"/>
      <w:lang w:bidi="en-US"/>
    </w:rPr>
  </w:style>
  <w:style w:type="paragraph" w:customStyle="1" w:styleId="ParaText">
    <w:name w:val="ParaText"/>
    <w:link w:val="ParaTextChar"/>
    <w:rsid w:val="00DD5B11"/>
    <w:pPr>
      <w:keepLines/>
      <w:tabs>
        <w:tab w:val="left" w:pos="567"/>
        <w:tab w:val="left" w:pos="1134"/>
      </w:tabs>
      <w:spacing w:line="240" w:lineRule="auto"/>
    </w:pPr>
    <w:rPr>
      <w:rFonts w:ascii="Verdana" w:eastAsia="Times New Roman" w:hAnsi="Verdana" w:cs="Times New Roman"/>
      <w:snapToGrid w:val="0"/>
      <w:sz w:val="24"/>
      <w:szCs w:val="24"/>
    </w:rPr>
  </w:style>
  <w:style w:type="character" w:customStyle="1" w:styleId="ParaTextChar">
    <w:name w:val="ParaText Char"/>
    <w:link w:val="ParaText"/>
    <w:rsid w:val="00DD5B11"/>
    <w:rPr>
      <w:rFonts w:ascii="Verdana" w:eastAsia="Times New Roman" w:hAnsi="Verdana" w:cs="Times New Roman"/>
      <w:snapToGrid w:val="0"/>
      <w:sz w:val="24"/>
      <w:szCs w:val="24"/>
    </w:rPr>
  </w:style>
  <w:style w:type="character" w:styleId="PlaceholderText">
    <w:name w:val="Placeholder Text"/>
    <w:basedOn w:val="DefaultParagraphFont"/>
    <w:uiPriority w:val="99"/>
    <w:semiHidden/>
    <w:rsid w:val="00DD5B11"/>
    <w:rPr>
      <w:color w:val="808080"/>
    </w:rPr>
  </w:style>
  <w:style w:type="paragraph" w:styleId="TOC1">
    <w:name w:val="toc 1"/>
    <w:basedOn w:val="Normal"/>
    <w:next w:val="Normal"/>
    <w:autoRedefine/>
    <w:uiPriority w:val="39"/>
    <w:unhideWhenUsed/>
    <w:rsid w:val="00DD5B11"/>
    <w:pPr>
      <w:spacing w:after="100"/>
    </w:pPr>
  </w:style>
  <w:style w:type="paragraph" w:styleId="TOC2">
    <w:name w:val="toc 2"/>
    <w:basedOn w:val="Normal"/>
    <w:next w:val="Normal"/>
    <w:autoRedefine/>
    <w:uiPriority w:val="39"/>
    <w:unhideWhenUsed/>
    <w:rsid w:val="00DD5B11"/>
    <w:pPr>
      <w:spacing w:after="100"/>
      <w:ind w:left="220"/>
    </w:pPr>
  </w:style>
  <w:style w:type="paragraph" w:styleId="TOC3">
    <w:name w:val="toc 3"/>
    <w:basedOn w:val="Normal"/>
    <w:next w:val="Normal"/>
    <w:autoRedefine/>
    <w:uiPriority w:val="39"/>
    <w:unhideWhenUsed/>
    <w:rsid w:val="00DD5B11"/>
    <w:pPr>
      <w:spacing w:after="100"/>
      <w:ind w:left="440"/>
    </w:pPr>
  </w:style>
  <w:style w:type="paragraph" w:styleId="TOC4">
    <w:name w:val="toc 4"/>
    <w:basedOn w:val="Normal"/>
    <w:next w:val="Normal"/>
    <w:autoRedefine/>
    <w:uiPriority w:val="39"/>
    <w:unhideWhenUsed/>
    <w:rsid w:val="00DD5B11"/>
    <w:pPr>
      <w:spacing w:after="100"/>
      <w:ind w:left="660"/>
    </w:pPr>
    <w:rPr>
      <w:lang w:eastAsia="en-GB"/>
    </w:rPr>
  </w:style>
  <w:style w:type="paragraph" w:styleId="TOC5">
    <w:name w:val="toc 5"/>
    <w:basedOn w:val="Normal"/>
    <w:next w:val="Normal"/>
    <w:autoRedefine/>
    <w:uiPriority w:val="39"/>
    <w:unhideWhenUsed/>
    <w:rsid w:val="00DD5B11"/>
    <w:pPr>
      <w:spacing w:after="100"/>
      <w:ind w:left="880"/>
    </w:pPr>
    <w:rPr>
      <w:lang w:eastAsia="en-GB"/>
    </w:rPr>
  </w:style>
  <w:style w:type="paragraph" w:styleId="TOC6">
    <w:name w:val="toc 6"/>
    <w:basedOn w:val="Normal"/>
    <w:next w:val="Normal"/>
    <w:autoRedefine/>
    <w:uiPriority w:val="39"/>
    <w:unhideWhenUsed/>
    <w:rsid w:val="00DD5B11"/>
    <w:pPr>
      <w:spacing w:after="100"/>
      <w:ind w:left="1100"/>
    </w:pPr>
    <w:rPr>
      <w:lang w:eastAsia="en-GB"/>
    </w:rPr>
  </w:style>
  <w:style w:type="paragraph" w:styleId="TOC7">
    <w:name w:val="toc 7"/>
    <w:basedOn w:val="Normal"/>
    <w:next w:val="Normal"/>
    <w:autoRedefine/>
    <w:uiPriority w:val="39"/>
    <w:unhideWhenUsed/>
    <w:rsid w:val="00DD5B11"/>
    <w:pPr>
      <w:spacing w:after="100"/>
      <w:ind w:left="1320"/>
    </w:pPr>
    <w:rPr>
      <w:lang w:eastAsia="en-GB"/>
    </w:rPr>
  </w:style>
  <w:style w:type="paragraph" w:styleId="TOC8">
    <w:name w:val="toc 8"/>
    <w:basedOn w:val="Normal"/>
    <w:next w:val="Normal"/>
    <w:autoRedefine/>
    <w:uiPriority w:val="39"/>
    <w:unhideWhenUsed/>
    <w:rsid w:val="00DD5B11"/>
    <w:pPr>
      <w:spacing w:after="100"/>
      <w:ind w:left="1540"/>
    </w:pPr>
    <w:rPr>
      <w:lang w:eastAsia="en-GB"/>
    </w:rPr>
  </w:style>
  <w:style w:type="paragraph" w:styleId="TOC9">
    <w:name w:val="toc 9"/>
    <w:basedOn w:val="Normal"/>
    <w:next w:val="Normal"/>
    <w:autoRedefine/>
    <w:uiPriority w:val="39"/>
    <w:unhideWhenUsed/>
    <w:rsid w:val="00DD5B11"/>
    <w:pPr>
      <w:spacing w:after="100"/>
      <w:ind w:left="1760"/>
    </w:pPr>
    <w:rPr>
      <w:lang w:eastAsia="en-GB"/>
    </w:rPr>
  </w:style>
  <w:style w:type="character" w:styleId="UnresolvedMention">
    <w:name w:val="Unresolved Mention"/>
    <w:basedOn w:val="DefaultParagraphFont"/>
    <w:uiPriority w:val="99"/>
    <w:semiHidden/>
    <w:unhideWhenUsed/>
    <w:rsid w:val="00DD5B11"/>
    <w:rPr>
      <w:color w:val="605E5C"/>
      <w:shd w:val="clear" w:color="auto" w:fill="E1DFDD"/>
    </w:rPr>
  </w:style>
  <w:style w:type="paragraph" w:styleId="Revision">
    <w:name w:val="Revision"/>
    <w:hidden/>
    <w:uiPriority w:val="99"/>
    <w:semiHidden/>
    <w:rsid w:val="00DD5B11"/>
    <w:pPr>
      <w:spacing w:after="0" w:line="240" w:lineRule="auto"/>
    </w:pPr>
    <w:rPr>
      <w:rFonts w:eastAsiaTheme="minorEastAsia"/>
    </w:rPr>
  </w:style>
  <w:style w:type="paragraph" w:styleId="NormalWeb">
    <w:name w:val="Normal (Web)"/>
    <w:basedOn w:val="Normal"/>
    <w:rsid w:val="00DD5B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ediumGrid3-Accent2">
    <w:name w:val="Medium Grid 3 Accent 2"/>
    <w:basedOn w:val="TableNormal"/>
    <w:uiPriority w:val="69"/>
    <w:rsid w:val="00DD5B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Header">
    <w:name w:val="header"/>
    <w:basedOn w:val="Normal"/>
    <w:link w:val="HeaderChar"/>
    <w:uiPriority w:val="99"/>
    <w:unhideWhenUsed/>
    <w:rsid w:val="007C0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626"/>
    <w:rPr>
      <w:rFonts w:eastAsiaTheme="minorEastAsia"/>
    </w:rPr>
  </w:style>
  <w:style w:type="paragraph" w:styleId="Footer">
    <w:name w:val="footer"/>
    <w:basedOn w:val="Normal"/>
    <w:link w:val="FooterChar"/>
    <w:uiPriority w:val="99"/>
    <w:unhideWhenUsed/>
    <w:rsid w:val="007C0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626"/>
    <w:rPr>
      <w:rFonts w:eastAsiaTheme="minorEastAsia"/>
    </w:rPr>
  </w:style>
  <w:style w:type="table" w:styleId="GridTable4-Accent2">
    <w:name w:val="Grid Table 4 Accent 2"/>
    <w:basedOn w:val="TableNormal"/>
    <w:uiPriority w:val="49"/>
    <w:rsid w:val="009E18E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9E18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Nml05indent">
    <w:name w:val="_Nml 0.5 indent"/>
    <w:basedOn w:val="Normal"/>
    <w:link w:val="Nml05indentChar"/>
    <w:qFormat/>
    <w:rsid w:val="009E18E0"/>
    <w:pPr>
      <w:spacing w:after="0" w:line="240" w:lineRule="auto"/>
      <w:ind w:left="720"/>
      <w:jc w:val="both"/>
    </w:pPr>
    <w:rPr>
      <w:rFonts w:ascii="Arial Narrow" w:eastAsia="Times New Roman" w:hAnsi="Arial Narrow" w:cs="Times New Roman"/>
      <w:sz w:val="24"/>
      <w:szCs w:val="20"/>
    </w:rPr>
  </w:style>
  <w:style w:type="character" w:customStyle="1" w:styleId="Nml05indentChar">
    <w:name w:val="_Nml 0.5 indent Char"/>
    <w:basedOn w:val="DefaultParagraphFont"/>
    <w:link w:val="Nml05indent"/>
    <w:rsid w:val="009E18E0"/>
    <w:rPr>
      <w:rFonts w:ascii="Arial Narrow" w:eastAsia="Times New Roman" w:hAnsi="Arial Narrow" w:cs="Times New Roman"/>
      <w:sz w:val="24"/>
      <w:szCs w:val="20"/>
    </w:rPr>
  </w:style>
  <w:style w:type="character" w:styleId="FollowedHyperlink">
    <w:name w:val="FollowedHyperlink"/>
    <w:basedOn w:val="DefaultParagraphFont"/>
    <w:uiPriority w:val="99"/>
    <w:semiHidden/>
    <w:unhideWhenUsed/>
    <w:rsid w:val="00F92115"/>
    <w:rPr>
      <w:color w:val="954F72" w:themeColor="followedHyperlink"/>
      <w:u w:val="single"/>
    </w:rPr>
  </w:style>
  <w:style w:type="paragraph" w:styleId="FootnoteText">
    <w:name w:val="footnote text"/>
    <w:basedOn w:val="Normal"/>
    <w:link w:val="FootnoteTextChar"/>
    <w:uiPriority w:val="99"/>
    <w:semiHidden/>
    <w:unhideWhenUsed/>
    <w:rsid w:val="006134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4CB"/>
    <w:rPr>
      <w:rFonts w:eastAsiaTheme="minorEastAsia"/>
      <w:sz w:val="20"/>
      <w:szCs w:val="20"/>
    </w:rPr>
  </w:style>
  <w:style w:type="character" w:styleId="FootnoteReference">
    <w:name w:val="footnote reference"/>
    <w:basedOn w:val="DefaultParagraphFont"/>
    <w:uiPriority w:val="99"/>
    <w:semiHidden/>
    <w:unhideWhenUsed/>
    <w:rsid w:val="006134CB"/>
    <w:rPr>
      <w:vertAlign w:val="superscript"/>
    </w:rPr>
  </w:style>
  <w:style w:type="table" w:styleId="TableGrid0">
    <w:name w:val="Table Grid"/>
    <w:basedOn w:val="TableNormal"/>
    <w:uiPriority w:val="59"/>
    <w:rsid w:val="000B5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 1"/>
    <w:qFormat/>
    <w:rsid w:val="000B57AF"/>
    <w:pPr>
      <w:spacing w:after="200" w:line="276" w:lineRule="auto"/>
      <w:ind w:left="426"/>
    </w:pPr>
    <w:rPr>
      <w:rFonts w:ascii="Arial" w:eastAsia="Times New Roman" w:hAnsi="Arial" w:cs="Arial"/>
      <w:szCs w:val="24"/>
      <w:lang w:val="en-US" w:bidi="en-US"/>
    </w:rPr>
  </w:style>
  <w:style w:type="character" w:customStyle="1" w:styleId="st">
    <w:name w:val="st"/>
    <w:basedOn w:val="DefaultParagraphFont"/>
    <w:rsid w:val="000B57AF"/>
  </w:style>
  <w:style w:type="table" w:styleId="PlainTable5">
    <w:name w:val="Plain Table 5"/>
    <w:basedOn w:val="TableNormal"/>
    <w:uiPriority w:val="45"/>
    <w:rsid w:val="00535E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35E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535E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03473">
      <w:bodyDiv w:val="1"/>
      <w:marLeft w:val="0"/>
      <w:marRight w:val="0"/>
      <w:marTop w:val="0"/>
      <w:marBottom w:val="0"/>
      <w:divBdr>
        <w:top w:val="none" w:sz="0" w:space="0" w:color="auto"/>
        <w:left w:val="none" w:sz="0" w:space="0" w:color="auto"/>
        <w:bottom w:val="none" w:sz="0" w:space="0" w:color="auto"/>
        <w:right w:val="none" w:sz="0" w:space="0" w:color="auto"/>
      </w:divBdr>
      <w:divsChild>
        <w:div w:id="1730180375">
          <w:marLeft w:val="0"/>
          <w:marRight w:val="0"/>
          <w:marTop w:val="0"/>
          <w:marBottom w:val="0"/>
          <w:divBdr>
            <w:top w:val="none" w:sz="0" w:space="0" w:color="auto"/>
            <w:left w:val="none" w:sz="0" w:space="0" w:color="auto"/>
            <w:bottom w:val="none" w:sz="0" w:space="0" w:color="auto"/>
            <w:right w:val="none" w:sz="0" w:space="0" w:color="auto"/>
          </w:divBdr>
          <w:divsChild>
            <w:div w:id="521240084">
              <w:marLeft w:val="0"/>
              <w:marRight w:val="0"/>
              <w:marTop w:val="0"/>
              <w:marBottom w:val="0"/>
              <w:divBdr>
                <w:top w:val="none" w:sz="0" w:space="0" w:color="auto"/>
                <w:left w:val="none" w:sz="0" w:space="0" w:color="auto"/>
                <w:bottom w:val="none" w:sz="0" w:space="0" w:color="auto"/>
                <w:right w:val="none" w:sz="0" w:space="0" w:color="auto"/>
              </w:divBdr>
              <w:divsChild>
                <w:div w:id="1875075800">
                  <w:marLeft w:val="0"/>
                  <w:marRight w:val="0"/>
                  <w:marTop w:val="0"/>
                  <w:marBottom w:val="0"/>
                  <w:divBdr>
                    <w:top w:val="none" w:sz="0" w:space="0" w:color="auto"/>
                    <w:left w:val="none" w:sz="0" w:space="0" w:color="auto"/>
                    <w:bottom w:val="none" w:sz="0" w:space="0" w:color="auto"/>
                    <w:right w:val="none" w:sz="0" w:space="0" w:color="auto"/>
                  </w:divBdr>
                  <w:divsChild>
                    <w:div w:id="1134298689">
                      <w:marLeft w:val="0"/>
                      <w:marRight w:val="0"/>
                      <w:marTop w:val="0"/>
                      <w:marBottom w:val="0"/>
                      <w:divBdr>
                        <w:top w:val="none" w:sz="0" w:space="0" w:color="auto"/>
                        <w:left w:val="none" w:sz="0" w:space="0" w:color="auto"/>
                        <w:bottom w:val="none" w:sz="0" w:space="0" w:color="auto"/>
                        <w:right w:val="none" w:sz="0" w:space="0" w:color="auto"/>
                      </w:divBdr>
                      <w:divsChild>
                        <w:div w:id="85154510">
                          <w:marLeft w:val="0"/>
                          <w:marRight w:val="0"/>
                          <w:marTop w:val="0"/>
                          <w:marBottom w:val="0"/>
                          <w:divBdr>
                            <w:top w:val="none" w:sz="0" w:space="0" w:color="auto"/>
                            <w:left w:val="none" w:sz="0" w:space="0" w:color="auto"/>
                            <w:bottom w:val="none" w:sz="0" w:space="0" w:color="auto"/>
                            <w:right w:val="none" w:sz="0" w:space="0" w:color="auto"/>
                          </w:divBdr>
                          <w:divsChild>
                            <w:div w:id="53283474">
                              <w:marLeft w:val="2700"/>
                              <w:marRight w:val="3960"/>
                              <w:marTop w:val="0"/>
                              <w:marBottom w:val="0"/>
                              <w:divBdr>
                                <w:top w:val="none" w:sz="0" w:space="0" w:color="auto"/>
                                <w:left w:val="none" w:sz="0" w:space="0" w:color="auto"/>
                                <w:bottom w:val="none" w:sz="0" w:space="0" w:color="auto"/>
                                <w:right w:val="none" w:sz="0" w:space="0" w:color="auto"/>
                              </w:divBdr>
                              <w:divsChild>
                                <w:div w:id="648754340">
                                  <w:marLeft w:val="0"/>
                                  <w:marRight w:val="0"/>
                                  <w:marTop w:val="0"/>
                                  <w:marBottom w:val="0"/>
                                  <w:divBdr>
                                    <w:top w:val="none" w:sz="0" w:space="0" w:color="auto"/>
                                    <w:left w:val="none" w:sz="0" w:space="0" w:color="auto"/>
                                    <w:bottom w:val="none" w:sz="0" w:space="0" w:color="auto"/>
                                    <w:right w:val="none" w:sz="0" w:space="0" w:color="auto"/>
                                  </w:divBdr>
                                  <w:divsChild>
                                    <w:div w:id="984624923">
                                      <w:marLeft w:val="0"/>
                                      <w:marRight w:val="0"/>
                                      <w:marTop w:val="0"/>
                                      <w:marBottom w:val="0"/>
                                      <w:divBdr>
                                        <w:top w:val="none" w:sz="0" w:space="0" w:color="auto"/>
                                        <w:left w:val="none" w:sz="0" w:space="0" w:color="auto"/>
                                        <w:bottom w:val="none" w:sz="0" w:space="0" w:color="auto"/>
                                        <w:right w:val="none" w:sz="0" w:space="0" w:color="auto"/>
                                      </w:divBdr>
                                      <w:divsChild>
                                        <w:div w:id="1799059055">
                                          <w:marLeft w:val="0"/>
                                          <w:marRight w:val="0"/>
                                          <w:marTop w:val="0"/>
                                          <w:marBottom w:val="0"/>
                                          <w:divBdr>
                                            <w:top w:val="none" w:sz="0" w:space="0" w:color="auto"/>
                                            <w:left w:val="none" w:sz="0" w:space="0" w:color="auto"/>
                                            <w:bottom w:val="none" w:sz="0" w:space="0" w:color="auto"/>
                                            <w:right w:val="none" w:sz="0" w:space="0" w:color="auto"/>
                                          </w:divBdr>
                                          <w:divsChild>
                                            <w:div w:id="1696809124">
                                              <w:marLeft w:val="0"/>
                                              <w:marRight w:val="0"/>
                                              <w:marTop w:val="90"/>
                                              <w:marBottom w:val="0"/>
                                              <w:divBdr>
                                                <w:top w:val="none" w:sz="0" w:space="0" w:color="auto"/>
                                                <w:left w:val="none" w:sz="0" w:space="0" w:color="auto"/>
                                                <w:bottom w:val="none" w:sz="0" w:space="0" w:color="auto"/>
                                                <w:right w:val="none" w:sz="0" w:space="0" w:color="auto"/>
                                              </w:divBdr>
                                              <w:divsChild>
                                                <w:div w:id="2029410883">
                                                  <w:marLeft w:val="0"/>
                                                  <w:marRight w:val="0"/>
                                                  <w:marTop w:val="0"/>
                                                  <w:marBottom w:val="420"/>
                                                  <w:divBdr>
                                                    <w:top w:val="none" w:sz="0" w:space="0" w:color="auto"/>
                                                    <w:left w:val="none" w:sz="0" w:space="0" w:color="auto"/>
                                                    <w:bottom w:val="none" w:sz="0" w:space="0" w:color="auto"/>
                                                    <w:right w:val="none" w:sz="0" w:space="0" w:color="auto"/>
                                                  </w:divBdr>
                                                  <w:divsChild>
                                                    <w:div w:id="1871189270">
                                                      <w:marLeft w:val="0"/>
                                                      <w:marRight w:val="0"/>
                                                      <w:marTop w:val="0"/>
                                                      <w:marBottom w:val="0"/>
                                                      <w:divBdr>
                                                        <w:top w:val="none" w:sz="0" w:space="0" w:color="auto"/>
                                                        <w:left w:val="none" w:sz="0" w:space="0" w:color="auto"/>
                                                        <w:bottom w:val="none" w:sz="0" w:space="0" w:color="auto"/>
                                                        <w:right w:val="none" w:sz="0" w:space="0" w:color="auto"/>
                                                      </w:divBdr>
                                                      <w:divsChild>
                                                        <w:div w:id="648899684">
                                                          <w:marLeft w:val="0"/>
                                                          <w:marRight w:val="0"/>
                                                          <w:marTop w:val="0"/>
                                                          <w:marBottom w:val="0"/>
                                                          <w:divBdr>
                                                            <w:top w:val="none" w:sz="0" w:space="0" w:color="auto"/>
                                                            <w:left w:val="none" w:sz="0" w:space="0" w:color="auto"/>
                                                            <w:bottom w:val="none" w:sz="0" w:space="0" w:color="auto"/>
                                                            <w:right w:val="none" w:sz="0" w:space="0" w:color="auto"/>
                                                          </w:divBdr>
                                                          <w:divsChild>
                                                            <w:div w:id="376778489">
                                                              <w:marLeft w:val="0"/>
                                                              <w:marRight w:val="0"/>
                                                              <w:marTop w:val="0"/>
                                                              <w:marBottom w:val="0"/>
                                                              <w:divBdr>
                                                                <w:top w:val="none" w:sz="0" w:space="0" w:color="auto"/>
                                                                <w:left w:val="none" w:sz="0" w:space="0" w:color="auto"/>
                                                                <w:bottom w:val="none" w:sz="0" w:space="0" w:color="auto"/>
                                                                <w:right w:val="none" w:sz="0" w:space="0" w:color="auto"/>
                                                              </w:divBdr>
                                                              <w:divsChild>
                                                                <w:div w:id="1696073592">
                                                                  <w:marLeft w:val="0"/>
                                                                  <w:marRight w:val="0"/>
                                                                  <w:marTop w:val="0"/>
                                                                  <w:marBottom w:val="0"/>
                                                                  <w:divBdr>
                                                                    <w:top w:val="none" w:sz="0" w:space="0" w:color="auto"/>
                                                                    <w:left w:val="none" w:sz="0" w:space="0" w:color="auto"/>
                                                                    <w:bottom w:val="none" w:sz="0" w:space="0" w:color="auto"/>
                                                                    <w:right w:val="none" w:sz="0" w:space="0" w:color="auto"/>
                                                                  </w:divBdr>
                                                                  <w:divsChild>
                                                                    <w:div w:id="1123615924">
                                                                      <w:marLeft w:val="0"/>
                                                                      <w:marRight w:val="0"/>
                                                                      <w:marTop w:val="0"/>
                                                                      <w:marBottom w:val="0"/>
                                                                      <w:divBdr>
                                                                        <w:top w:val="none" w:sz="0" w:space="0" w:color="auto"/>
                                                                        <w:left w:val="none" w:sz="0" w:space="0" w:color="auto"/>
                                                                        <w:bottom w:val="none" w:sz="0" w:space="0" w:color="auto"/>
                                                                        <w:right w:val="none" w:sz="0" w:space="0" w:color="auto"/>
                                                                      </w:divBdr>
                                                                      <w:divsChild>
                                                                        <w:div w:id="1421637672">
                                                                          <w:marLeft w:val="0"/>
                                                                          <w:marRight w:val="0"/>
                                                                          <w:marTop w:val="0"/>
                                                                          <w:marBottom w:val="0"/>
                                                                          <w:divBdr>
                                                                            <w:top w:val="none" w:sz="0" w:space="0" w:color="auto"/>
                                                                            <w:left w:val="none" w:sz="0" w:space="0" w:color="auto"/>
                                                                            <w:bottom w:val="none" w:sz="0" w:space="0" w:color="auto"/>
                                                                            <w:right w:val="none" w:sz="0" w:space="0" w:color="auto"/>
                                                                          </w:divBdr>
                                                                          <w:divsChild>
                                                                            <w:div w:id="1845171464">
                                                                              <w:marLeft w:val="0"/>
                                                                              <w:marRight w:val="0"/>
                                                                              <w:marTop w:val="0"/>
                                                                              <w:marBottom w:val="0"/>
                                                                              <w:divBdr>
                                                                                <w:top w:val="none" w:sz="0" w:space="0" w:color="auto"/>
                                                                                <w:left w:val="none" w:sz="0" w:space="0" w:color="auto"/>
                                                                                <w:bottom w:val="none" w:sz="0" w:space="0" w:color="auto"/>
                                                                                <w:right w:val="none" w:sz="0" w:space="0" w:color="auto"/>
                                                                              </w:divBdr>
                                                                              <w:divsChild>
                                                                                <w:div w:id="566182876">
                                                                                  <w:marLeft w:val="0"/>
                                                                                  <w:marRight w:val="0"/>
                                                                                  <w:marTop w:val="0"/>
                                                                                  <w:marBottom w:val="0"/>
                                                                                  <w:divBdr>
                                                                                    <w:top w:val="none" w:sz="0" w:space="0" w:color="auto"/>
                                                                                    <w:left w:val="none" w:sz="0" w:space="0" w:color="auto"/>
                                                                                    <w:bottom w:val="none" w:sz="0" w:space="0" w:color="auto"/>
                                                                                    <w:right w:val="none" w:sz="0" w:space="0" w:color="auto"/>
                                                                                  </w:divBdr>
                                                                                  <w:divsChild>
                                                                                    <w:div w:id="407576075">
                                                                                      <w:marLeft w:val="0"/>
                                                                                      <w:marRight w:val="0"/>
                                                                                      <w:marTop w:val="0"/>
                                                                                      <w:marBottom w:val="0"/>
                                                                                      <w:divBdr>
                                                                                        <w:top w:val="none" w:sz="0" w:space="0" w:color="auto"/>
                                                                                        <w:left w:val="none" w:sz="0" w:space="0" w:color="auto"/>
                                                                                        <w:bottom w:val="none" w:sz="0" w:space="0" w:color="auto"/>
                                                                                        <w:right w:val="none" w:sz="0" w:space="0" w:color="auto"/>
                                                                                      </w:divBdr>
                                                                                      <w:divsChild>
                                                                                        <w:div w:id="1715544974">
                                                                                          <w:marLeft w:val="0"/>
                                                                                          <w:marRight w:val="0"/>
                                                                                          <w:marTop w:val="0"/>
                                                                                          <w:marBottom w:val="0"/>
                                                                                          <w:divBdr>
                                                                                            <w:top w:val="none" w:sz="0" w:space="0" w:color="auto"/>
                                                                                            <w:left w:val="none" w:sz="0" w:space="0" w:color="auto"/>
                                                                                            <w:bottom w:val="none" w:sz="0" w:space="0" w:color="auto"/>
                                                                                            <w:right w:val="none" w:sz="0" w:space="0" w:color="auto"/>
                                                                                          </w:divBdr>
                                                                                          <w:divsChild>
                                                                                            <w:div w:id="669218527">
                                                                                              <w:marLeft w:val="0"/>
                                                                                              <w:marRight w:val="0"/>
                                                                                              <w:marTop w:val="0"/>
                                                                                              <w:marBottom w:val="0"/>
                                                                                              <w:divBdr>
                                                                                                <w:top w:val="none" w:sz="0" w:space="0" w:color="auto"/>
                                                                                                <w:left w:val="none" w:sz="0" w:space="0" w:color="auto"/>
                                                                                                <w:bottom w:val="none" w:sz="0" w:space="0" w:color="auto"/>
                                                                                                <w:right w:val="none" w:sz="0" w:space="0" w:color="auto"/>
                                                                                              </w:divBdr>
                                                                                              <w:divsChild>
                                                                                                <w:div w:id="1379935889">
                                                                                                  <w:marLeft w:val="0"/>
                                                                                                  <w:marRight w:val="0"/>
                                                                                                  <w:marTop w:val="0"/>
                                                                                                  <w:marBottom w:val="0"/>
                                                                                                  <w:divBdr>
                                                                                                    <w:top w:val="none" w:sz="0" w:space="0" w:color="auto"/>
                                                                                                    <w:left w:val="none" w:sz="0" w:space="0" w:color="auto"/>
                                                                                                    <w:bottom w:val="none" w:sz="0" w:space="0" w:color="auto"/>
                                                                                                    <w:right w:val="none" w:sz="0" w:space="0" w:color="auto"/>
                                                                                                  </w:divBdr>
                                                                                                  <w:divsChild>
                                                                                                    <w:div w:id="11216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360729">
      <w:bodyDiv w:val="1"/>
      <w:marLeft w:val="0"/>
      <w:marRight w:val="0"/>
      <w:marTop w:val="0"/>
      <w:marBottom w:val="0"/>
      <w:divBdr>
        <w:top w:val="none" w:sz="0" w:space="0" w:color="auto"/>
        <w:left w:val="none" w:sz="0" w:space="0" w:color="auto"/>
        <w:bottom w:val="none" w:sz="0" w:space="0" w:color="auto"/>
        <w:right w:val="none" w:sz="0" w:space="0" w:color="auto"/>
      </w:divBdr>
    </w:div>
    <w:div w:id="171253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81616-8951-46C8-9016-A5BAFA7D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9280</Words>
  <Characters>52897</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2021-09-24T11:56:00Z</dcterms:created>
  <dcterms:modified xsi:type="dcterms:W3CDTF">2021-09-24T12:09:00Z</dcterms:modified>
</cp:coreProperties>
</file>